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507" w:rsidRPr="009838D9" w:rsidRDefault="00B82507" w:rsidP="009838D9">
      <w:pPr>
        <w:rPr>
          <w:sz w:val="28"/>
          <w:szCs w:val="28"/>
        </w:rPr>
      </w:pPr>
      <w:r w:rsidRPr="00B82507">
        <w:rPr>
          <w:rFonts w:cs="Arial"/>
          <w:b/>
          <w:bCs/>
          <w:sz w:val="32"/>
          <w:szCs w:val="32"/>
          <w:lang w:val="de-DE" w:eastAsia="en-US"/>
        </w:rPr>
        <w:t xml:space="preserve">Arbeitsanweisung </w:t>
      </w:r>
      <w:r w:rsidR="00587FAF">
        <w:rPr>
          <w:rFonts w:cs="Arial"/>
          <w:b/>
          <w:bCs/>
          <w:sz w:val="32"/>
          <w:szCs w:val="32"/>
          <w:lang w:val="de-DE" w:eastAsia="en-US"/>
        </w:rPr>
        <w:t>Kleinbildröntgen</w:t>
      </w:r>
      <w:r w:rsidR="00491A47">
        <w:rPr>
          <w:rFonts w:cs="Arial"/>
          <w:b/>
          <w:bCs/>
          <w:sz w:val="32"/>
          <w:szCs w:val="32"/>
          <w:lang w:val="de-DE" w:eastAsia="en-US"/>
        </w:rPr>
        <w:t>aufnahme</w:t>
      </w:r>
      <w:bookmarkStart w:id="0" w:name="_GoBack"/>
      <w:bookmarkEnd w:id="0"/>
    </w:p>
    <w:p w:rsidR="00B82507" w:rsidRPr="00B82507" w:rsidRDefault="00B82507" w:rsidP="00B8250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2"/>
          <w:lang w:val="de-DE" w:eastAsia="en-US"/>
        </w:rPr>
      </w:pPr>
    </w:p>
    <w:p w:rsidR="00D17AFC" w:rsidRDefault="00D17AFC" w:rsidP="00D17AFC">
      <w:pPr>
        <w:autoSpaceDE w:val="0"/>
        <w:autoSpaceDN w:val="0"/>
        <w:adjustRightInd w:val="0"/>
        <w:rPr>
          <w:rFonts w:cs="Arial"/>
          <w:b/>
          <w:bCs/>
          <w:szCs w:val="22"/>
          <w:lang w:val="de-DE" w:eastAsia="en-US"/>
        </w:rPr>
      </w:pPr>
      <w:r>
        <w:rPr>
          <w:rFonts w:cs="Arial"/>
          <w:b/>
          <w:bCs/>
          <w:szCs w:val="22"/>
          <w:lang w:val="de-DE" w:eastAsia="en-US"/>
        </w:rPr>
        <w:t>Ordination: Dr.</w:t>
      </w:r>
      <w:r>
        <w:rPr>
          <w:rFonts w:cs="Arial"/>
          <w:b/>
          <w:bCs/>
        </w:rPr>
        <w:t xml:space="preserve"> ................................................</w:t>
      </w:r>
    </w:p>
    <w:p w:rsidR="00D17AFC" w:rsidRPr="00B82507" w:rsidRDefault="00D17AFC" w:rsidP="00D17AFC">
      <w:pPr>
        <w:autoSpaceDE w:val="0"/>
        <w:autoSpaceDN w:val="0"/>
        <w:adjustRightInd w:val="0"/>
        <w:rPr>
          <w:rFonts w:cs="Arial"/>
          <w:b/>
          <w:bCs/>
          <w:szCs w:val="22"/>
          <w:lang w:val="de-DE" w:eastAsia="en-US"/>
        </w:rPr>
      </w:pPr>
      <w:r w:rsidRPr="00B82507">
        <w:rPr>
          <w:rFonts w:cs="Arial"/>
          <w:b/>
          <w:bCs/>
          <w:szCs w:val="22"/>
          <w:lang w:val="de-DE" w:eastAsia="en-US"/>
        </w:rPr>
        <w:t xml:space="preserve">Gerät: </w:t>
      </w:r>
      <w:r>
        <w:rPr>
          <w:rFonts w:cs="Arial"/>
          <w:b/>
          <w:bCs/>
          <w:szCs w:val="22"/>
          <w:lang w:val="de-DE" w:eastAsia="en-US"/>
        </w:rPr>
        <w:t>.....................</w:t>
      </w:r>
      <w:r>
        <w:rPr>
          <w:rFonts w:cs="Arial"/>
          <w:b/>
          <w:bCs/>
        </w:rPr>
        <w:t>.........................................</w:t>
      </w:r>
    </w:p>
    <w:p w:rsidR="00D17AFC" w:rsidRDefault="00D17AFC" w:rsidP="00D17AFC">
      <w:pPr>
        <w:autoSpaceDE w:val="0"/>
        <w:autoSpaceDN w:val="0"/>
        <w:adjustRightInd w:val="0"/>
        <w:rPr>
          <w:rFonts w:cs="Arial"/>
          <w:b/>
          <w:bCs/>
          <w:szCs w:val="22"/>
          <w:lang w:val="de-DE" w:eastAsia="en-US"/>
        </w:rPr>
      </w:pPr>
      <w:r w:rsidRPr="00B82507">
        <w:rPr>
          <w:rFonts w:cs="Arial"/>
          <w:b/>
          <w:bCs/>
          <w:szCs w:val="22"/>
          <w:lang w:val="de-DE" w:eastAsia="en-US"/>
        </w:rPr>
        <w:t xml:space="preserve">Standort: </w:t>
      </w:r>
      <w:r>
        <w:rPr>
          <w:rFonts w:cs="Arial"/>
          <w:b/>
          <w:bCs/>
          <w:szCs w:val="22"/>
          <w:lang w:val="de-DE" w:eastAsia="en-US"/>
        </w:rPr>
        <w:t>.....</w:t>
      </w:r>
      <w:r>
        <w:rPr>
          <w:rFonts w:cs="Arial"/>
          <w:b/>
          <w:bCs/>
        </w:rPr>
        <w:t>....................................................</w:t>
      </w:r>
    </w:p>
    <w:p w:rsidR="002720E9" w:rsidRPr="00B82507" w:rsidRDefault="002720E9" w:rsidP="00B8250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2"/>
          <w:lang w:val="de-DE" w:eastAsia="en-US"/>
        </w:rPr>
      </w:pPr>
    </w:p>
    <w:p w:rsidR="00B82507" w:rsidRDefault="00B82507" w:rsidP="00B82507">
      <w:pPr>
        <w:autoSpaceDE w:val="0"/>
        <w:autoSpaceDN w:val="0"/>
        <w:adjustRightInd w:val="0"/>
        <w:spacing w:line="240" w:lineRule="auto"/>
        <w:ind w:left="360"/>
        <w:contextualSpacing/>
        <w:rPr>
          <w:rFonts w:cs="Arial"/>
          <w:szCs w:val="22"/>
          <w:lang w:val="de-DE" w:eastAsia="en-US"/>
        </w:rPr>
      </w:pPr>
    </w:p>
    <w:p w:rsidR="00A142F9" w:rsidRPr="00B82507" w:rsidRDefault="00A142F9" w:rsidP="00A142F9">
      <w:pPr>
        <w:autoSpaceDE w:val="0"/>
        <w:autoSpaceDN w:val="0"/>
        <w:adjustRightInd w:val="0"/>
        <w:spacing w:line="240" w:lineRule="auto"/>
        <w:contextualSpacing/>
        <w:rPr>
          <w:rFonts w:cs="Arial"/>
          <w:b/>
          <w:bCs/>
          <w:i/>
          <w:iCs/>
          <w:szCs w:val="22"/>
          <w:lang w:val="de-DE" w:eastAsia="en-US"/>
        </w:rPr>
      </w:pPr>
      <w:r w:rsidRPr="00B82507">
        <w:rPr>
          <w:rFonts w:cs="Arial"/>
          <w:b/>
          <w:bCs/>
          <w:i/>
          <w:iCs/>
          <w:szCs w:val="22"/>
          <w:lang w:val="de-DE" w:eastAsia="en-US"/>
        </w:rPr>
        <w:t>Einstellwerte:</w:t>
      </w:r>
    </w:p>
    <w:p w:rsidR="00A142F9" w:rsidRPr="00B82507" w:rsidRDefault="00A142F9" w:rsidP="00A142F9">
      <w:pPr>
        <w:autoSpaceDE w:val="0"/>
        <w:autoSpaceDN w:val="0"/>
        <w:adjustRightInd w:val="0"/>
        <w:spacing w:line="240" w:lineRule="auto"/>
        <w:ind w:left="360"/>
        <w:contextualSpacing/>
        <w:rPr>
          <w:rFonts w:cs="Arial"/>
          <w:szCs w:val="22"/>
          <w:lang w:val="de-DE" w:eastAsia="en-US"/>
        </w:rPr>
      </w:pPr>
    </w:p>
    <w:p w:rsidR="00A142F9" w:rsidRPr="002720E9" w:rsidRDefault="002720E9" w:rsidP="00A142F9">
      <w:pPr>
        <w:autoSpaceDE w:val="0"/>
        <w:autoSpaceDN w:val="0"/>
        <w:adjustRightInd w:val="0"/>
        <w:spacing w:after="200" w:line="240" w:lineRule="auto"/>
        <w:ind w:left="426"/>
        <w:contextualSpacing/>
        <w:rPr>
          <w:rFonts w:cs="Arial"/>
          <w:b/>
          <w:szCs w:val="22"/>
          <w:lang w:val="de-DE" w:eastAsia="en-US"/>
        </w:rPr>
      </w:pPr>
      <w:r w:rsidRPr="002720E9">
        <w:rPr>
          <w:rFonts w:cs="Arial"/>
          <w:b/>
          <w:szCs w:val="22"/>
          <w:lang w:val="de-DE" w:eastAsia="en-US"/>
        </w:rPr>
        <w:t>In</w:t>
      </w:r>
      <w:r w:rsidR="00A142F9" w:rsidRPr="002720E9">
        <w:rPr>
          <w:rFonts w:cs="Arial"/>
          <w:b/>
          <w:szCs w:val="22"/>
          <w:lang w:val="de-DE" w:eastAsia="en-US"/>
        </w:rPr>
        <w:t xml:space="preserve"> erster Linie </w:t>
      </w:r>
      <w:r w:rsidR="00D5657D">
        <w:rPr>
          <w:rFonts w:cs="Arial"/>
          <w:b/>
          <w:szCs w:val="22"/>
          <w:lang w:val="de-DE" w:eastAsia="en-US"/>
        </w:rPr>
        <w:t>werden</w:t>
      </w:r>
      <w:r w:rsidR="00A142F9" w:rsidRPr="002720E9">
        <w:rPr>
          <w:rFonts w:cs="Arial"/>
          <w:b/>
          <w:szCs w:val="22"/>
          <w:lang w:val="de-DE" w:eastAsia="en-US"/>
        </w:rPr>
        <w:t xml:space="preserve"> vorprogrammierte Standardeinstellungen verwendet.</w:t>
      </w:r>
    </w:p>
    <w:p w:rsidR="00A142F9" w:rsidRPr="00993957" w:rsidRDefault="00A142F9" w:rsidP="00A142F9">
      <w:pPr>
        <w:autoSpaceDE w:val="0"/>
        <w:autoSpaceDN w:val="0"/>
        <w:adjustRightInd w:val="0"/>
        <w:spacing w:after="200" w:line="240" w:lineRule="auto"/>
        <w:ind w:left="426"/>
        <w:contextualSpacing/>
        <w:rPr>
          <w:rFonts w:cs="Arial"/>
          <w:szCs w:val="22"/>
          <w:lang w:val="de-DE" w:eastAsia="en-US"/>
        </w:rPr>
      </w:pPr>
    </w:p>
    <w:p w:rsidR="00A142F9" w:rsidRPr="000406C5" w:rsidRDefault="00A142F9" w:rsidP="00A142F9">
      <w:pPr>
        <w:autoSpaceDE w:val="0"/>
        <w:autoSpaceDN w:val="0"/>
        <w:adjustRightInd w:val="0"/>
        <w:spacing w:after="200" w:line="240" w:lineRule="auto"/>
        <w:ind w:left="426"/>
        <w:contextualSpacing/>
        <w:rPr>
          <w:rFonts w:cs="Arial"/>
          <w:b/>
          <w:i/>
          <w:szCs w:val="22"/>
          <w:lang w:val="de-DE" w:eastAsia="en-US"/>
        </w:rPr>
      </w:pPr>
      <w:r w:rsidRPr="000406C5">
        <w:rPr>
          <w:rFonts w:cs="Arial"/>
          <w:b/>
          <w:i/>
          <w:szCs w:val="22"/>
          <w:lang w:val="de-DE" w:eastAsia="en-US"/>
        </w:rPr>
        <w:t>Bei seltenen abweichenden Einstellungen werden die jewe</w:t>
      </w:r>
      <w:r w:rsidR="00D5657D">
        <w:rPr>
          <w:rFonts w:cs="Arial"/>
          <w:b/>
          <w:i/>
          <w:szCs w:val="22"/>
          <w:lang w:val="de-DE" w:eastAsia="en-US"/>
        </w:rPr>
        <w:t xml:space="preserve">iligen Einstelldaten gesondert </w:t>
      </w:r>
      <w:r w:rsidRPr="000406C5">
        <w:rPr>
          <w:rFonts w:cs="Arial"/>
          <w:b/>
          <w:i/>
          <w:szCs w:val="22"/>
          <w:lang w:val="de-DE" w:eastAsia="en-US"/>
        </w:rPr>
        <w:t xml:space="preserve">personenbezogen bei den Röntgenaufnahmen </w:t>
      </w:r>
      <w:r w:rsidR="00D5657D">
        <w:rPr>
          <w:rFonts w:cs="Arial"/>
          <w:b/>
          <w:i/>
          <w:szCs w:val="22"/>
          <w:lang w:val="de-DE" w:eastAsia="en-US"/>
        </w:rPr>
        <w:t xml:space="preserve">oder in der Patienten-datei </w:t>
      </w:r>
      <w:r w:rsidRPr="000406C5">
        <w:rPr>
          <w:rFonts w:cs="Arial"/>
          <w:b/>
          <w:i/>
          <w:szCs w:val="22"/>
          <w:lang w:val="de-DE" w:eastAsia="en-US"/>
        </w:rPr>
        <w:t xml:space="preserve">protokolliert. </w:t>
      </w:r>
    </w:p>
    <w:p w:rsidR="00A142F9" w:rsidRDefault="00A142F9" w:rsidP="00A142F9"/>
    <w:p w:rsidR="00A142F9" w:rsidRPr="00887D23" w:rsidRDefault="00587FAF" w:rsidP="00A142F9">
      <w:pPr>
        <w:ind w:left="426"/>
        <w:rPr>
          <w:b/>
          <w:color w:val="E36C0A"/>
        </w:rPr>
      </w:pPr>
      <w:proofErr w:type="spellStart"/>
      <w:r w:rsidRPr="00887D23">
        <w:rPr>
          <w:b/>
          <w:color w:val="E36C0A"/>
        </w:rPr>
        <w:t>zB</w:t>
      </w:r>
      <w:proofErr w:type="spellEnd"/>
      <w:r w:rsidRPr="00887D23">
        <w:rPr>
          <w:b/>
          <w:color w:val="E36C0A"/>
        </w:rPr>
        <w:t xml:space="preserve">. </w:t>
      </w:r>
      <w:r w:rsidR="00A142F9" w:rsidRPr="00887D23">
        <w:rPr>
          <w:b/>
          <w:color w:val="E36C0A"/>
        </w:rPr>
        <w:t>Erwachsene Personen (klein):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126"/>
        <w:gridCol w:w="1985"/>
        <w:gridCol w:w="1984"/>
      </w:tblGrid>
      <w:tr w:rsidR="00A142F9" w:rsidTr="00CB54F3">
        <w:trPr>
          <w:trHeight w:val="395"/>
        </w:trPr>
        <w:tc>
          <w:tcPr>
            <w:tcW w:w="2551" w:type="dxa"/>
            <w:shd w:val="clear" w:color="auto" w:fill="auto"/>
            <w:vAlign w:val="bottom"/>
          </w:tcPr>
          <w:p w:rsidR="00A142F9" w:rsidRPr="00CE47E3" w:rsidRDefault="00A142F9" w:rsidP="00CB54F3">
            <w:pPr>
              <w:jc w:val="center"/>
              <w:rPr>
                <w:b/>
              </w:rPr>
            </w:pPr>
            <w:r w:rsidRPr="00CE47E3">
              <w:rPr>
                <w:b/>
              </w:rPr>
              <w:t>Auswahl der</w:t>
            </w:r>
          </w:p>
          <w:p w:rsidR="00A142F9" w:rsidRDefault="00A142F9" w:rsidP="00CB54F3">
            <w:pPr>
              <w:jc w:val="center"/>
            </w:pPr>
            <w:r w:rsidRPr="006D7AD2">
              <w:rPr>
                <w:b/>
              </w:rPr>
              <w:t>Einstelltaste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2F9" w:rsidRDefault="00A142F9" w:rsidP="00CB54F3">
            <w:pPr>
              <w:jc w:val="center"/>
            </w:pPr>
            <w:r w:rsidRPr="00CE47E3">
              <w:rPr>
                <w:b/>
              </w:rPr>
              <w:t xml:space="preserve">Röhrenspannung </w:t>
            </w:r>
            <w:r>
              <w:t xml:space="preserve">in </w:t>
            </w:r>
            <w:r w:rsidRPr="006D7AD2">
              <w:rPr>
                <w:b/>
              </w:rPr>
              <w:t>kV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142F9" w:rsidRPr="00CE47E3" w:rsidRDefault="00A142F9" w:rsidP="00CB54F3">
            <w:pPr>
              <w:jc w:val="center"/>
              <w:rPr>
                <w:b/>
              </w:rPr>
            </w:pPr>
            <w:r w:rsidRPr="00CE47E3">
              <w:rPr>
                <w:b/>
              </w:rPr>
              <w:t>Röhrenstrom</w:t>
            </w:r>
          </w:p>
          <w:p w:rsidR="00A142F9" w:rsidRPr="00993957" w:rsidRDefault="00A142F9" w:rsidP="00CB54F3">
            <w:pPr>
              <w:jc w:val="center"/>
            </w:pPr>
            <w:r>
              <w:t xml:space="preserve">in </w:t>
            </w:r>
            <w:r w:rsidRPr="006D7AD2">
              <w:rPr>
                <w:b/>
              </w:rPr>
              <w:t>mA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42F9" w:rsidRPr="00CE47E3" w:rsidRDefault="00A142F9" w:rsidP="00CB54F3">
            <w:pPr>
              <w:jc w:val="center"/>
              <w:rPr>
                <w:b/>
              </w:rPr>
            </w:pPr>
            <w:r w:rsidRPr="00CE47E3">
              <w:rPr>
                <w:b/>
              </w:rPr>
              <w:t>Auslösezeit</w:t>
            </w:r>
          </w:p>
          <w:p w:rsidR="00A142F9" w:rsidRPr="00993957" w:rsidRDefault="00A142F9" w:rsidP="00CB54F3">
            <w:pPr>
              <w:jc w:val="center"/>
            </w:pPr>
            <w:r>
              <w:t xml:space="preserve">in </w:t>
            </w:r>
            <w:r w:rsidRPr="006D7AD2">
              <w:rPr>
                <w:b/>
              </w:rPr>
              <w:t>ms</w:t>
            </w:r>
          </w:p>
        </w:tc>
      </w:tr>
      <w:tr w:rsidR="00A142F9" w:rsidTr="00CB54F3">
        <w:tc>
          <w:tcPr>
            <w:tcW w:w="2551" w:type="dxa"/>
            <w:shd w:val="clear" w:color="auto" w:fill="auto"/>
            <w:vAlign w:val="center"/>
          </w:tcPr>
          <w:p w:rsidR="00A142F9" w:rsidRPr="00887D23" w:rsidRDefault="00587FAF" w:rsidP="00CB54F3">
            <w:pPr>
              <w:spacing w:line="276" w:lineRule="auto"/>
              <w:jc w:val="center"/>
              <w:rPr>
                <w:b/>
                <w:i/>
                <w:color w:val="E36C0A"/>
                <w:sz w:val="20"/>
                <w:szCs w:val="20"/>
              </w:rPr>
            </w:pPr>
            <w:proofErr w:type="spellStart"/>
            <w:r w:rsidRPr="00887D23">
              <w:rPr>
                <w:b/>
                <w:i/>
                <w:color w:val="E36C0A"/>
                <w:sz w:val="20"/>
                <w:szCs w:val="20"/>
              </w:rPr>
              <w:t>zB</w:t>
            </w:r>
            <w:proofErr w:type="spellEnd"/>
            <w:r w:rsidRPr="00887D23">
              <w:rPr>
                <w:b/>
                <w:i/>
                <w:color w:val="E36C0A"/>
                <w:sz w:val="20"/>
                <w:szCs w:val="20"/>
              </w:rPr>
              <w:t xml:space="preserve">. </w:t>
            </w:r>
            <w:r w:rsidR="00A142F9" w:rsidRPr="00887D23">
              <w:rPr>
                <w:b/>
                <w:i/>
                <w:color w:val="E36C0A"/>
                <w:sz w:val="20"/>
                <w:szCs w:val="20"/>
              </w:rPr>
              <w:t>Front</w:t>
            </w:r>
            <w:r w:rsidRPr="00887D23">
              <w:rPr>
                <w:b/>
                <w:i/>
                <w:color w:val="E36C0A"/>
                <w:sz w:val="20"/>
                <w:szCs w:val="20"/>
              </w:rPr>
              <w:t xml:space="preserve"> (Taste 55/56)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2F9" w:rsidRPr="00887D23" w:rsidRDefault="00210039" w:rsidP="00CB54F3">
            <w:pPr>
              <w:spacing w:line="276" w:lineRule="auto"/>
              <w:jc w:val="center"/>
              <w:rPr>
                <w:b/>
                <w:color w:val="E36C0A"/>
              </w:rPr>
            </w:pPr>
            <w:r w:rsidRPr="00887D23">
              <w:rPr>
                <w:b/>
                <w:color w:val="E36C0A"/>
              </w:rPr>
              <w:t>70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142F9" w:rsidRPr="00887D23" w:rsidRDefault="00210039" w:rsidP="00CB54F3">
            <w:pPr>
              <w:spacing w:line="276" w:lineRule="auto"/>
              <w:jc w:val="center"/>
              <w:rPr>
                <w:b/>
                <w:color w:val="E36C0A"/>
              </w:rPr>
            </w:pPr>
            <w:r w:rsidRPr="00887D23">
              <w:rPr>
                <w:b/>
                <w:color w:val="E36C0A"/>
              </w:rPr>
              <w:t>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42F9" w:rsidRPr="00887D23" w:rsidRDefault="00210039" w:rsidP="00CB54F3">
            <w:pPr>
              <w:spacing w:line="276" w:lineRule="auto"/>
              <w:jc w:val="center"/>
              <w:rPr>
                <w:b/>
                <w:color w:val="E36C0A"/>
              </w:rPr>
            </w:pPr>
            <w:r w:rsidRPr="00887D23">
              <w:rPr>
                <w:b/>
                <w:color w:val="E36C0A"/>
              </w:rPr>
              <w:t>80</w:t>
            </w:r>
          </w:p>
        </w:tc>
      </w:tr>
      <w:tr w:rsidR="00A142F9" w:rsidTr="00CB54F3">
        <w:tc>
          <w:tcPr>
            <w:tcW w:w="2551" w:type="dxa"/>
            <w:shd w:val="clear" w:color="auto" w:fill="auto"/>
            <w:vAlign w:val="center"/>
          </w:tcPr>
          <w:p w:rsidR="00A142F9" w:rsidRPr="00887D23" w:rsidRDefault="00587FAF" w:rsidP="00CB54F3">
            <w:pPr>
              <w:spacing w:line="276" w:lineRule="auto"/>
              <w:jc w:val="center"/>
              <w:rPr>
                <w:b/>
                <w:i/>
                <w:color w:val="E36C0A"/>
                <w:sz w:val="20"/>
                <w:szCs w:val="20"/>
              </w:rPr>
            </w:pPr>
            <w:proofErr w:type="spellStart"/>
            <w:r w:rsidRPr="00887D23">
              <w:rPr>
                <w:b/>
                <w:i/>
                <w:color w:val="E36C0A"/>
                <w:sz w:val="20"/>
                <w:szCs w:val="20"/>
              </w:rPr>
              <w:t>zB</w:t>
            </w:r>
            <w:proofErr w:type="spellEnd"/>
            <w:r w:rsidRPr="00887D23">
              <w:rPr>
                <w:b/>
                <w:i/>
                <w:color w:val="E36C0A"/>
                <w:sz w:val="20"/>
                <w:szCs w:val="20"/>
              </w:rPr>
              <w:t xml:space="preserve">. </w:t>
            </w:r>
            <w:r w:rsidR="00A142F9" w:rsidRPr="00887D23">
              <w:rPr>
                <w:b/>
                <w:i/>
                <w:color w:val="E36C0A"/>
                <w:sz w:val="20"/>
                <w:szCs w:val="20"/>
              </w:rPr>
              <w:t>Prämolar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2F9" w:rsidRDefault="00A142F9" w:rsidP="00CB54F3">
            <w:pPr>
              <w:spacing w:line="276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142F9" w:rsidRDefault="00A142F9" w:rsidP="00CB54F3">
            <w:pPr>
              <w:spacing w:line="276" w:lineRule="auto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142F9" w:rsidRDefault="00A142F9" w:rsidP="00CB54F3">
            <w:pPr>
              <w:spacing w:line="276" w:lineRule="auto"/>
              <w:jc w:val="center"/>
            </w:pPr>
          </w:p>
        </w:tc>
      </w:tr>
      <w:tr w:rsidR="00A142F9" w:rsidTr="00CB54F3">
        <w:tc>
          <w:tcPr>
            <w:tcW w:w="2551" w:type="dxa"/>
            <w:shd w:val="clear" w:color="auto" w:fill="auto"/>
            <w:vAlign w:val="center"/>
          </w:tcPr>
          <w:p w:rsidR="00A142F9" w:rsidRPr="00887D23" w:rsidRDefault="00587FAF" w:rsidP="00CB54F3">
            <w:pPr>
              <w:spacing w:line="276" w:lineRule="auto"/>
              <w:jc w:val="center"/>
              <w:rPr>
                <w:b/>
                <w:i/>
                <w:color w:val="E36C0A"/>
                <w:sz w:val="20"/>
                <w:szCs w:val="20"/>
              </w:rPr>
            </w:pPr>
            <w:proofErr w:type="spellStart"/>
            <w:r w:rsidRPr="00887D23">
              <w:rPr>
                <w:b/>
                <w:i/>
                <w:color w:val="E36C0A"/>
                <w:sz w:val="20"/>
                <w:szCs w:val="20"/>
              </w:rPr>
              <w:t>zB</w:t>
            </w:r>
            <w:proofErr w:type="spellEnd"/>
            <w:r w:rsidRPr="00887D23">
              <w:rPr>
                <w:b/>
                <w:i/>
                <w:color w:val="E36C0A"/>
                <w:sz w:val="20"/>
                <w:szCs w:val="20"/>
              </w:rPr>
              <w:t xml:space="preserve">. </w:t>
            </w:r>
            <w:r w:rsidR="00A142F9" w:rsidRPr="00887D23">
              <w:rPr>
                <w:b/>
                <w:i/>
                <w:color w:val="E36C0A"/>
                <w:sz w:val="20"/>
                <w:szCs w:val="20"/>
              </w:rPr>
              <w:t>Molar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2F9" w:rsidRDefault="00A142F9" w:rsidP="00CB54F3">
            <w:pPr>
              <w:spacing w:line="276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142F9" w:rsidRDefault="00A142F9" w:rsidP="00CB54F3">
            <w:pPr>
              <w:spacing w:line="276" w:lineRule="auto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142F9" w:rsidRDefault="00A142F9" w:rsidP="00CB54F3">
            <w:pPr>
              <w:spacing w:line="276" w:lineRule="auto"/>
              <w:jc w:val="center"/>
            </w:pPr>
          </w:p>
        </w:tc>
      </w:tr>
      <w:tr w:rsidR="00A142F9" w:rsidTr="00CB54F3">
        <w:tc>
          <w:tcPr>
            <w:tcW w:w="2551" w:type="dxa"/>
            <w:shd w:val="clear" w:color="auto" w:fill="auto"/>
            <w:vAlign w:val="center"/>
          </w:tcPr>
          <w:p w:rsidR="00A142F9" w:rsidRPr="00887D23" w:rsidRDefault="00587FAF" w:rsidP="00CB54F3">
            <w:pPr>
              <w:spacing w:line="276" w:lineRule="auto"/>
              <w:jc w:val="center"/>
              <w:rPr>
                <w:b/>
                <w:i/>
                <w:color w:val="E36C0A"/>
                <w:sz w:val="20"/>
                <w:szCs w:val="20"/>
              </w:rPr>
            </w:pPr>
            <w:proofErr w:type="spellStart"/>
            <w:r w:rsidRPr="00887D23">
              <w:rPr>
                <w:b/>
                <w:i/>
                <w:color w:val="E36C0A"/>
                <w:sz w:val="20"/>
                <w:szCs w:val="20"/>
              </w:rPr>
              <w:t>zB</w:t>
            </w:r>
            <w:proofErr w:type="spellEnd"/>
            <w:r w:rsidRPr="00887D23">
              <w:rPr>
                <w:b/>
                <w:i/>
                <w:color w:val="E36C0A"/>
                <w:sz w:val="20"/>
                <w:szCs w:val="20"/>
              </w:rPr>
              <w:t xml:space="preserve">. </w:t>
            </w:r>
            <w:r w:rsidR="00A142F9" w:rsidRPr="00887D23">
              <w:rPr>
                <w:b/>
                <w:i/>
                <w:color w:val="E36C0A"/>
                <w:sz w:val="20"/>
                <w:szCs w:val="20"/>
              </w:rPr>
              <w:t>Bissflügel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2F9" w:rsidRDefault="00A142F9" w:rsidP="00CB54F3">
            <w:pPr>
              <w:spacing w:line="276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142F9" w:rsidRDefault="00A142F9" w:rsidP="00CB54F3">
            <w:pPr>
              <w:spacing w:line="276" w:lineRule="auto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142F9" w:rsidRDefault="00A142F9" w:rsidP="00CB54F3">
            <w:pPr>
              <w:spacing w:line="276" w:lineRule="auto"/>
              <w:jc w:val="center"/>
            </w:pPr>
          </w:p>
        </w:tc>
      </w:tr>
      <w:tr w:rsidR="00A142F9" w:rsidTr="00CB54F3">
        <w:tc>
          <w:tcPr>
            <w:tcW w:w="2551" w:type="dxa"/>
            <w:shd w:val="clear" w:color="auto" w:fill="auto"/>
            <w:vAlign w:val="center"/>
          </w:tcPr>
          <w:p w:rsidR="00A142F9" w:rsidRPr="006D7AD2" w:rsidRDefault="00587FAF" w:rsidP="00CB54F3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  <w:r w:rsidRPr="00887D23">
              <w:rPr>
                <w:b/>
                <w:i/>
                <w:color w:val="E36C0A"/>
                <w:sz w:val="20"/>
                <w:szCs w:val="20"/>
              </w:rPr>
              <w:t>usw.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2F9" w:rsidRDefault="00A142F9" w:rsidP="00CB54F3">
            <w:pPr>
              <w:spacing w:line="276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142F9" w:rsidRDefault="00A142F9" w:rsidP="00CB54F3">
            <w:pPr>
              <w:spacing w:line="276" w:lineRule="auto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142F9" w:rsidRDefault="00A142F9" w:rsidP="00CB54F3">
            <w:pPr>
              <w:spacing w:line="276" w:lineRule="auto"/>
              <w:jc w:val="center"/>
            </w:pPr>
          </w:p>
        </w:tc>
      </w:tr>
    </w:tbl>
    <w:p w:rsidR="00A142F9" w:rsidRPr="00800D91" w:rsidRDefault="00A142F9" w:rsidP="00A142F9">
      <w:pPr>
        <w:ind w:left="426"/>
        <w:rPr>
          <w:szCs w:val="22"/>
        </w:rPr>
      </w:pPr>
    </w:p>
    <w:p w:rsidR="00A142F9" w:rsidRPr="00887D23" w:rsidRDefault="00587FAF" w:rsidP="00A142F9">
      <w:pPr>
        <w:ind w:left="426"/>
        <w:rPr>
          <w:b/>
          <w:color w:val="E36C0A"/>
        </w:rPr>
      </w:pPr>
      <w:proofErr w:type="spellStart"/>
      <w:r w:rsidRPr="00887D23">
        <w:rPr>
          <w:b/>
          <w:color w:val="E36C0A"/>
        </w:rPr>
        <w:t>zB</w:t>
      </w:r>
      <w:proofErr w:type="spellEnd"/>
      <w:r w:rsidRPr="00887D23">
        <w:rPr>
          <w:b/>
          <w:color w:val="E36C0A"/>
        </w:rPr>
        <w:t xml:space="preserve">. </w:t>
      </w:r>
      <w:r w:rsidR="00A142F9" w:rsidRPr="00887D23">
        <w:rPr>
          <w:b/>
          <w:color w:val="E36C0A"/>
        </w:rPr>
        <w:t>Erwachsene Personen (groß):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126"/>
        <w:gridCol w:w="1985"/>
        <w:gridCol w:w="1984"/>
      </w:tblGrid>
      <w:tr w:rsidR="00A142F9" w:rsidTr="00CB54F3">
        <w:trPr>
          <w:trHeight w:val="395"/>
        </w:trPr>
        <w:tc>
          <w:tcPr>
            <w:tcW w:w="2551" w:type="dxa"/>
            <w:shd w:val="clear" w:color="auto" w:fill="auto"/>
            <w:vAlign w:val="bottom"/>
          </w:tcPr>
          <w:p w:rsidR="00A142F9" w:rsidRPr="00CE47E3" w:rsidRDefault="00A142F9" w:rsidP="00CB54F3">
            <w:pPr>
              <w:jc w:val="center"/>
              <w:rPr>
                <w:b/>
              </w:rPr>
            </w:pPr>
            <w:r w:rsidRPr="00CE47E3">
              <w:rPr>
                <w:b/>
              </w:rPr>
              <w:t>Auswahl der</w:t>
            </w:r>
          </w:p>
          <w:p w:rsidR="00A142F9" w:rsidRDefault="00A142F9" w:rsidP="00CB54F3">
            <w:pPr>
              <w:jc w:val="center"/>
            </w:pPr>
            <w:r w:rsidRPr="006D7AD2">
              <w:rPr>
                <w:b/>
              </w:rPr>
              <w:t>Einstelltaste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2F9" w:rsidRDefault="00A142F9" w:rsidP="00CB54F3">
            <w:pPr>
              <w:jc w:val="center"/>
            </w:pPr>
            <w:r w:rsidRPr="00CE47E3">
              <w:rPr>
                <w:b/>
              </w:rPr>
              <w:t xml:space="preserve">Röhrenspannung </w:t>
            </w:r>
            <w:r>
              <w:t xml:space="preserve">in </w:t>
            </w:r>
            <w:r w:rsidRPr="006D7AD2">
              <w:rPr>
                <w:b/>
              </w:rPr>
              <w:t>kV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142F9" w:rsidRPr="00CE47E3" w:rsidRDefault="00A142F9" w:rsidP="00CB54F3">
            <w:pPr>
              <w:jc w:val="center"/>
              <w:rPr>
                <w:b/>
              </w:rPr>
            </w:pPr>
            <w:r w:rsidRPr="00CE47E3">
              <w:rPr>
                <w:b/>
              </w:rPr>
              <w:t>Röhrenstrom</w:t>
            </w:r>
          </w:p>
          <w:p w:rsidR="00A142F9" w:rsidRPr="00993957" w:rsidRDefault="00A142F9" w:rsidP="00CB54F3">
            <w:pPr>
              <w:jc w:val="center"/>
            </w:pPr>
            <w:r>
              <w:t xml:space="preserve">in </w:t>
            </w:r>
            <w:r w:rsidRPr="006D7AD2">
              <w:rPr>
                <w:b/>
              </w:rPr>
              <w:t>mA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42F9" w:rsidRPr="00CE47E3" w:rsidRDefault="00A142F9" w:rsidP="00CB54F3">
            <w:pPr>
              <w:jc w:val="center"/>
              <w:rPr>
                <w:b/>
              </w:rPr>
            </w:pPr>
            <w:r w:rsidRPr="00CE47E3">
              <w:rPr>
                <w:b/>
              </w:rPr>
              <w:t>Auslösezeit</w:t>
            </w:r>
          </w:p>
          <w:p w:rsidR="00A142F9" w:rsidRPr="00993957" w:rsidRDefault="00A142F9" w:rsidP="00CB54F3">
            <w:pPr>
              <w:jc w:val="center"/>
            </w:pPr>
            <w:r>
              <w:t xml:space="preserve">in </w:t>
            </w:r>
            <w:r w:rsidRPr="006D7AD2">
              <w:rPr>
                <w:b/>
              </w:rPr>
              <w:t>ms</w:t>
            </w:r>
          </w:p>
        </w:tc>
      </w:tr>
      <w:tr w:rsidR="00A142F9" w:rsidTr="00CB54F3">
        <w:tc>
          <w:tcPr>
            <w:tcW w:w="2551" w:type="dxa"/>
            <w:shd w:val="clear" w:color="auto" w:fill="auto"/>
            <w:vAlign w:val="center"/>
          </w:tcPr>
          <w:p w:rsidR="00A142F9" w:rsidRPr="006D7AD2" w:rsidRDefault="00A142F9" w:rsidP="00CB54F3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142F9" w:rsidRDefault="00A142F9" w:rsidP="00CB54F3">
            <w:pPr>
              <w:spacing w:line="276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142F9" w:rsidRDefault="00A142F9" w:rsidP="00CB54F3">
            <w:pPr>
              <w:spacing w:line="276" w:lineRule="auto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142F9" w:rsidRDefault="00A142F9" w:rsidP="00CB54F3">
            <w:pPr>
              <w:spacing w:line="276" w:lineRule="auto"/>
              <w:jc w:val="center"/>
            </w:pPr>
          </w:p>
        </w:tc>
      </w:tr>
      <w:tr w:rsidR="00A142F9" w:rsidTr="00CB54F3">
        <w:tc>
          <w:tcPr>
            <w:tcW w:w="2551" w:type="dxa"/>
            <w:shd w:val="clear" w:color="auto" w:fill="auto"/>
            <w:vAlign w:val="center"/>
          </w:tcPr>
          <w:p w:rsidR="00A142F9" w:rsidRPr="006D7AD2" w:rsidRDefault="00A142F9" w:rsidP="00CB54F3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142F9" w:rsidRDefault="00A142F9" w:rsidP="00CB54F3">
            <w:pPr>
              <w:spacing w:line="276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142F9" w:rsidRDefault="00A142F9" w:rsidP="00CB54F3">
            <w:pPr>
              <w:spacing w:line="276" w:lineRule="auto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142F9" w:rsidRDefault="00A142F9" w:rsidP="00CB54F3">
            <w:pPr>
              <w:spacing w:line="276" w:lineRule="auto"/>
              <w:jc w:val="center"/>
            </w:pPr>
          </w:p>
        </w:tc>
      </w:tr>
      <w:tr w:rsidR="00A142F9" w:rsidTr="00CB54F3">
        <w:tc>
          <w:tcPr>
            <w:tcW w:w="2551" w:type="dxa"/>
            <w:shd w:val="clear" w:color="auto" w:fill="auto"/>
            <w:vAlign w:val="center"/>
          </w:tcPr>
          <w:p w:rsidR="00A142F9" w:rsidRPr="006D7AD2" w:rsidRDefault="00A142F9" w:rsidP="00CB54F3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142F9" w:rsidRDefault="00A142F9" w:rsidP="00CB54F3">
            <w:pPr>
              <w:spacing w:line="276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142F9" w:rsidRDefault="00A142F9" w:rsidP="00CB54F3">
            <w:pPr>
              <w:spacing w:line="276" w:lineRule="auto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142F9" w:rsidRDefault="00A142F9" w:rsidP="00CB54F3">
            <w:pPr>
              <w:spacing w:line="276" w:lineRule="auto"/>
              <w:jc w:val="center"/>
            </w:pPr>
          </w:p>
        </w:tc>
      </w:tr>
      <w:tr w:rsidR="00A142F9" w:rsidTr="00CB54F3">
        <w:tc>
          <w:tcPr>
            <w:tcW w:w="2551" w:type="dxa"/>
            <w:shd w:val="clear" w:color="auto" w:fill="auto"/>
            <w:vAlign w:val="center"/>
          </w:tcPr>
          <w:p w:rsidR="00A142F9" w:rsidRPr="006D7AD2" w:rsidRDefault="00A142F9" w:rsidP="00CB54F3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142F9" w:rsidRDefault="00A142F9" w:rsidP="00CB54F3">
            <w:pPr>
              <w:spacing w:line="276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142F9" w:rsidRDefault="00A142F9" w:rsidP="00CB54F3">
            <w:pPr>
              <w:spacing w:line="276" w:lineRule="auto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142F9" w:rsidRDefault="00A142F9" w:rsidP="00CB54F3">
            <w:pPr>
              <w:spacing w:line="276" w:lineRule="auto"/>
              <w:jc w:val="center"/>
            </w:pPr>
          </w:p>
        </w:tc>
      </w:tr>
      <w:tr w:rsidR="00A142F9" w:rsidTr="00CB54F3">
        <w:tc>
          <w:tcPr>
            <w:tcW w:w="2551" w:type="dxa"/>
            <w:shd w:val="clear" w:color="auto" w:fill="auto"/>
            <w:vAlign w:val="center"/>
          </w:tcPr>
          <w:p w:rsidR="00A142F9" w:rsidRPr="006D7AD2" w:rsidRDefault="00A142F9" w:rsidP="00CB54F3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142F9" w:rsidRDefault="00A142F9" w:rsidP="00CB54F3">
            <w:pPr>
              <w:spacing w:line="276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142F9" w:rsidRDefault="00A142F9" w:rsidP="00CB54F3">
            <w:pPr>
              <w:spacing w:line="276" w:lineRule="auto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142F9" w:rsidRDefault="00A142F9" w:rsidP="00CB54F3">
            <w:pPr>
              <w:spacing w:line="276" w:lineRule="auto"/>
              <w:jc w:val="center"/>
            </w:pPr>
          </w:p>
        </w:tc>
      </w:tr>
    </w:tbl>
    <w:p w:rsidR="00A142F9" w:rsidRPr="00800D91" w:rsidRDefault="00A142F9" w:rsidP="00A142F9">
      <w:pPr>
        <w:ind w:left="426"/>
        <w:rPr>
          <w:szCs w:val="22"/>
        </w:rPr>
      </w:pPr>
    </w:p>
    <w:p w:rsidR="00A142F9" w:rsidRPr="00887D23" w:rsidRDefault="00587FAF" w:rsidP="00A142F9">
      <w:pPr>
        <w:ind w:left="426"/>
        <w:rPr>
          <w:b/>
          <w:color w:val="E36C0A"/>
        </w:rPr>
      </w:pPr>
      <w:proofErr w:type="spellStart"/>
      <w:r w:rsidRPr="00887D23">
        <w:rPr>
          <w:b/>
          <w:color w:val="E36C0A"/>
        </w:rPr>
        <w:t>zB</w:t>
      </w:r>
      <w:proofErr w:type="spellEnd"/>
      <w:r w:rsidRPr="00887D23">
        <w:rPr>
          <w:b/>
          <w:color w:val="E36C0A"/>
        </w:rPr>
        <w:t xml:space="preserve">. </w:t>
      </w:r>
      <w:r w:rsidR="00A142F9" w:rsidRPr="00887D23">
        <w:rPr>
          <w:b/>
          <w:color w:val="E36C0A"/>
        </w:rPr>
        <w:t>Kinder: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126"/>
        <w:gridCol w:w="1985"/>
        <w:gridCol w:w="1984"/>
      </w:tblGrid>
      <w:tr w:rsidR="00A142F9" w:rsidTr="00CB54F3">
        <w:trPr>
          <w:trHeight w:val="395"/>
        </w:trPr>
        <w:tc>
          <w:tcPr>
            <w:tcW w:w="2551" w:type="dxa"/>
            <w:shd w:val="clear" w:color="auto" w:fill="auto"/>
            <w:vAlign w:val="bottom"/>
          </w:tcPr>
          <w:p w:rsidR="00A142F9" w:rsidRPr="00CE47E3" w:rsidRDefault="00A142F9" w:rsidP="00CB54F3">
            <w:pPr>
              <w:jc w:val="center"/>
              <w:rPr>
                <w:b/>
              </w:rPr>
            </w:pPr>
            <w:r w:rsidRPr="00CE47E3">
              <w:rPr>
                <w:b/>
              </w:rPr>
              <w:t>Auswahl der</w:t>
            </w:r>
          </w:p>
          <w:p w:rsidR="00A142F9" w:rsidRDefault="00A142F9" w:rsidP="00CB54F3">
            <w:pPr>
              <w:jc w:val="center"/>
            </w:pPr>
            <w:r w:rsidRPr="006D7AD2">
              <w:rPr>
                <w:b/>
              </w:rPr>
              <w:t>Einstelltaste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142F9" w:rsidRDefault="00A142F9" w:rsidP="00CB54F3">
            <w:pPr>
              <w:jc w:val="center"/>
            </w:pPr>
            <w:r w:rsidRPr="00CE47E3">
              <w:rPr>
                <w:b/>
              </w:rPr>
              <w:t xml:space="preserve">Röhrenspannung </w:t>
            </w:r>
            <w:r>
              <w:t xml:space="preserve">in </w:t>
            </w:r>
            <w:r w:rsidRPr="006D7AD2">
              <w:rPr>
                <w:b/>
              </w:rPr>
              <w:t>kV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142F9" w:rsidRPr="00CE47E3" w:rsidRDefault="00A142F9" w:rsidP="00CB54F3">
            <w:pPr>
              <w:jc w:val="center"/>
              <w:rPr>
                <w:b/>
              </w:rPr>
            </w:pPr>
            <w:r w:rsidRPr="00CE47E3">
              <w:rPr>
                <w:b/>
              </w:rPr>
              <w:t>Röhrenstrom</w:t>
            </w:r>
          </w:p>
          <w:p w:rsidR="00A142F9" w:rsidRPr="00993957" w:rsidRDefault="00A142F9" w:rsidP="00CB54F3">
            <w:pPr>
              <w:jc w:val="center"/>
            </w:pPr>
            <w:r>
              <w:t xml:space="preserve">in </w:t>
            </w:r>
            <w:r w:rsidRPr="006D7AD2">
              <w:rPr>
                <w:b/>
              </w:rPr>
              <w:t>mA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142F9" w:rsidRPr="00CE47E3" w:rsidRDefault="00A142F9" w:rsidP="00CB54F3">
            <w:pPr>
              <w:jc w:val="center"/>
              <w:rPr>
                <w:b/>
              </w:rPr>
            </w:pPr>
            <w:r w:rsidRPr="00CE47E3">
              <w:rPr>
                <w:b/>
              </w:rPr>
              <w:t>Auslösezeit</w:t>
            </w:r>
          </w:p>
          <w:p w:rsidR="00A142F9" w:rsidRPr="00993957" w:rsidRDefault="00A142F9" w:rsidP="00CB54F3">
            <w:pPr>
              <w:jc w:val="center"/>
            </w:pPr>
            <w:r>
              <w:t xml:space="preserve">in </w:t>
            </w:r>
            <w:r w:rsidRPr="006D7AD2">
              <w:rPr>
                <w:b/>
              </w:rPr>
              <w:t>ms</w:t>
            </w:r>
          </w:p>
        </w:tc>
      </w:tr>
      <w:tr w:rsidR="00A142F9" w:rsidTr="00CB54F3">
        <w:tc>
          <w:tcPr>
            <w:tcW w:w="2551" w:type="dxa"/>
            <w:shd w:val="clear" w:color="auto" w:fill="auto"/>
            <w:vAlign w:val="center"/>
          </w:tcPr>
          <w:p w:rsidR="00A142F9" w:rsidRPr="006D7AD2" w:rsidRDefault="00A142F9" w:rsidP="00CB54F3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142F9" w:rsidRDefault="00A142F9" w:rsidP="00CB54F3">
            <w:pPr>
              <w:spacing w:line="276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142F9" w:rsidRDefault="00A142F9" w:rsidP="00CB54F3">
            <w:pPr>
              <w:spacing w:line="276" w:lineRule="auto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142F9" w:rsidRDefault="00A142F9" w:rsidP="00CB54F3">
            <w:pPr>
              <w:spacing w:line="276" w:lineRule="auto"/>
              <w:jc w:val="center"/>
            </w:pPr>
          </w:p>
        </w:tc>
      </w:tr>
      <w:tr w:rsidR="00A142F9" w:rsidTr="00CB54F3">
        <w:tc>
          <w:tcPr>
            <w:tcW w:w="2551" w:type="dxa"/>
            <w:shd w:val="clear" w:color="auto" w:fill="auto"/>
            <w:vAlign w:val="center"/>
          </w:tcPr>
          <w:p w:rsidR="00A142F9" w:rsidRPr="006D7AD2" w:rsidRDefault="00A142F9" w:rsidP="00CB54F3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142F9" w:rsidRDefault="00A142F9" w:rsidP="00CB54F3">
            <w:pPr>
              <w:spacing w:line="276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142F9" w:rsidRDefault="00A142F9" w:rsidP="00CB54F3">
            <w:pPr>
              <w:spacing w:line="276" w:lineRule="auto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142F9" w:rsidRDefault="00A142F9" w:rsidP="00CB54F3">
            <w:pPr>
              <w:spacing w:line="276" w:lineRule="auto"/>
              <w:jc w:val="center"/>
            </w:pPr>
          </w:p>
        </w:tc>
      </w:tr>
      <w:tr w:rsidR="00A142F9" w:rsidTr="00CB54F3">
        <w:tc>
          <w:tcPr>
            <w:tcW w:w="2551" w:type="dxa"/>
            <w:shd w:val="clear" w:color="auto" w:fill="auto"/>
            <w:vAlign w:val="center"/>
          </w:tcPr>
          <w:p w:rsidR="00A142F9" w:rsidRPr="006D7AD2" w:rsidRDefault="00A142F9" w:rsidP="00CB54F3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142F9" w:rsidRDefault="00A142F9" w:rsidP="00CB54F3">
            <w:pPr>
              <w:spacing w:line="276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142F9" w:rsidRDefault="00A142F9" w:rsidP="00CB54F3">
            <w:pPr>
              <w:spacing w:line="276" w:lineRule="auto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142F9" w:rsidRDefault="00A142F9" w:rsidP="00CB54F3">
            <w:pPr>
              <w:spacing w:line="276" w:lineRule="auto"/>
              <w:jc w:val="center"/>
            </w:pPr>
          </w:p>
        </w:tc>
      </w:tr>
      <w:tr w:rsidR="00A142F9" w:rsidTr="00CB54F3">
        <w:tc>
          <w:tcPr>
            <w:tcW w:w="2551" w:type="dxa"/>
            <w:shd w:val="clear" w:color="auto" w:fill="auto"/>
            <w:vAlign w:val="center"/>
          </w:tcPr>
          <w:p w:rsidR="00A142F9" w:rsidRPr="006D7AD2" w:rsidRDefault="00A142F9" w:rsidP="00CB54F3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142F9" w:rsidRDefault="00A142F9" w:rsidP="00CB54F3">
            <w:pPr>
              <w:spacing w:line="276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142F9" w:rsidRDefault="00A142F9" w:rsidP="00CB54F3">
            <w:pPr>
              <w:spacing w:line="276" w:lineRule="auto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142F9" w:rsidRDefault="00A142F9" w:rsidP="00CB54F3">
            <w:pPr>
              <w:spacing w:line="276" w:lineRule="auto"/>
              <w:jc w:val="center"/>
            </w:pPr>
          </w:p>
        </w:tc>
      </w:tr>
      <w:tr w:rsidR="00A142F9" w:rsidTr="00CB54F3">
        <w:tc>
          <w:tcPr>
            <w:tcW w:w="2551" w:type="dxa"/>
            <w:shd w:val="clear" w:color="auto" w:fill="auto"/>
            <w:vAlign w:val="center"/>
          </w:tcPr>
          <w:p w:rsidR="00A142F9" w:rsidRPr="006D7AD2" w:rsidRDefault="00A142F9" w:rsidP="00CB54F3">
            <w:pPr>
              <w:spacing w:line="276" w:lineRule="auto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142F9" w:rsidRDefault="00A142F9" w:rsidP="00CB54F3">
            <w:pPr>
              <w:spacing w:line="276" w:lineRule="auto"/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142F9" w:rsidRDefault="00A142F9" w:rsidP="00CB54F3">
            <w:pPr>
              <w:spacing w:line="276" w:lineRule="auto"/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142F9" w:rsidRDefault="00A142F9" w:rsidP="00CB54F3">
            <w:pPr>
              <w:spacing w:line="276" w:lineRule="auto"/>
              <w:jc w:val="center"/>
            </w:pPr>
          </w:p>
        </w:tc>
      </w:tr>
    </w:tbl>
    <w:p w:rsidR="002D4044" w:rsidRDefault="002D4044" w:rsidP="00B82507">
      <w:pPr>
        <w:autoSpaceDE w:val="0"/>
        <w:autoSpaceDN w:val="0"/>
        <w:adjustRightInd w:val="0"/>
        <w:spacing w:line="240" w:lineRule="auto"/>
        <w:ind w:left="360"/>
        <w:contextualSpacing/>
        <w:rPr>
          <w:rFonts w:cs="Arial"/>
          <w:szCs w:val="22"/>
          <w:lang w:val="de-DE" w:eastAsia="en-US"/>
        </w:rPr>
      </w:pPr>
    </w:p>
    <w:p w:rsidR="00A142F9" w:rsidRDefault="002D4044" w:rsidP="00B82507">
      <w:pPr>
        <w:autoSpaceDE w:val="0"/>
        <w:autoSpaceDN w:val="0"/>
        <w:adjustRightInd w:val="0"/>
        <w:spacing w:line="240" w:lineRule="auto"/>
        <w:ind w:left="360"/>
        <w:contextualSpacing/>
        <w:rPr>
          <w:rFonts w:cs="Arial"/>
          <w:szCs w:val="22"/>
          <w:lang w:val="de-DE" w:eastAsia="en-US"/>
        </w:rPr>
      </w:pPr>
      <w:r>
        <w:rPr>
          <w:rFonts w:cs="Arial"/>
          <w:szCs w:val="22"/>
          <w:lang w:val="de-DE" w:eastAsia="en-US"/>
        </w:rPr>
        <w:br w:type="page"/>
      </w:r>
    </w:p>
    <w:p w:rsidR="002D4044" w:rsidRPr="00B82507" w:rsidRDefault="002D4044" w:rsidP="002D4044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2"/>
          <w:lang w:val="de-DE" w:eastAsia="en-US"/>
        </w:rPr>
      </w:pPr>
      <w:r w:rsidRPr="00B82507">
        <w:rPr>
          <w:rFonts w:cs="Arial"/>
          <w:b/>
          <w:bCs/>
          <w:szCs w:val="22"/>
          <w:lang w:val="de-DE" w:eastAsia="en-US"/>
        </w:rPr>
        <w:lastRenderedPageBreak/>
        <w:t>1. Rechtfertigende Indikation, Befragung</w:t>
      </w:r>
    </w:p>
    <w:p w:rsidR="002D4044" w:rsidRPr="00B82507" w:rsidRDefault="002D4044" w:rsidP="002D4044">
      <w:pPr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contextualSpacing/>
        <w:rPr>
          <w:rFonts w:cs="Arial"/>
          <w:szCs w:val="22"/>
          <w:lang w:val="de-DE" w:eastAsia="en-US"/>
        </w:rPr>
      </w:pPr>
      <w:r w:rsidRPr="00B82507">
        <w:rPr>
          <w:rFonts w:cs="Arial"/>
          <w:szCs w:val="22"/>
          <w:lang w:val="de-DE" w:eastAsia="en-US"/>
        </w:rPr>
        <w:t>Rechtfertigende Indikationsstellung</w:t>
      </w:r>
    </w:p>
    <w:p w:rsidR="002D4044" w:rsidRPr="00B82507" w:rsidRDefault="002D4044" w:rsidP="002D4044">
      <w:pPr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contextualSpacing/>
        <w:rPr>
          <w:rFonts w:cs="Arial"/>
          <w:szCs w:val="22"/>
          <w:lang w:val="de-DE" w:eastAsia="en-US"/>
        </w:rPr>
      </w:pPr>
      <w:r w:rsidRPr="00B82507">
        <w:rPr>
          <w:rFonts w:cs="Arial"/>
          <w:szCs w:val="22"/>
          <w:lang w:val="de-DE" w:eastAsia="en-US"/>
        </w:rPr>
        <w:t>Befragung</w:t>
      </w:r>
    </w:p>
    <w:p w:rsidR="002D4044" w:rsidRPr="00B82507" w:rsidRDefault="002D4044" w:rsidP="002D4044">
      <w:pPr>
        <w:autoSpaceDE w:val="0"/>
        <w:autoSpaceDN w:val="0"/>
        <w:adjustRightInd w:val="0"/>
        <w:spacing w:line="240" w:lineRule="auto"/>
        <w:ind w:left="426"/>
        <w:rPr>
          <w:rFonts w:cs="Arial"/>
          <w:szCs w:val="22"/>
          <w:lang w:val="de-DE" w:eastAsia="en-US"/>
        </w:rPr>
      </w:pPr>
      <w:r w:rsidRPr="00B82507">
        <w:rPr>
          <w:rFonts w:cs="Arial"/>
          <w:szCs w:val="22"/>
          <w:lang w:val="de-DE" w:eastAsia="en-US"/>
        </w:rPr>
        <w:t>- nach früheren Untersuchungen im Fachgebiet</w:t>
      </w:r>
    </w:p>
    <w:p w:rsidR="002D4044" w:rsidRPr="00B82507" w:rsidRDefault="002D4044" w:rsidP="002D4044">
      <w:pPr>
        <w:autoSpaceDE w:val="0"/>
        <w:autoSpaceDN w:val="0"/>
        <w:adjustRightInd w:val="0"/>
        <w:spacing w:line="240" w:lineRule="auto"/>
        <w:ind w:left="426"/>
        <w:rPr>
          <w:rFonts w:cs="Arial"/>
          <w:szCs w:val="22"/>
          <w:lang w:val="de-DE" w:eastAsia="en-US"/>
        </w:rPr>
      </w:pPr>
      <w:r w:rsidRPr="00B82507">
        <w:rPr>
          <w:rFonts w:cs="Arial"/>
          <w:szCs w:val="22"/>
          <w:lang w:val="de-DE" w:eastAsia="en-US"/>
        </w:rPr>
        <w:t>- bei weiblichen Patienten im gebärfähigen Alter, ob eine Schwangerschaft besteht oder</w:t>
      </w:r>
    </w:p>
    <w:p w:rsidR="002D4044" w:rsidRPr="00B82507" w:rsidRDefault="002D4044" w:rsidP="002D4044">
      <w:pPr>
        <w:autoSpaceDE w:val="0"/>
        <w:autoSpaceDN w:val="0"/>
        <w:adjustRightInd w:val="0"/>
        <w:spacing w:line="240" w:lineRule="auto"/>
        <w:ind w:left="426"/>
        <w:rPr>
          <w:rFonts w:cs="Arial"/>
          <w:szCs w:val="22"/>
          <w:lang w:val="de-DE" w:eastAsia="en-US"/>
        </w:rPr>
      </w:pPr>
      <w:r w:rsidRPr="00B82507">
        <w:rPr>
          <w:rFonts w:cs="Arial"/>
          <w:szCs w:val="22"/>
          <w:lang w:val="de-DE" w:eastAsia="en-US"/>
        </w:rPr>
        <w:t xml:space="preserve">  bestehen könnte</w:t>
      </w:r>
    </w:p>
    <w:p w:rsidR="002D4044" w:rsidRPr="00B82507" w:rsidRDefault="002D4044" w:rsidP="002D4044">
      <w:pPr>
        <w:autoSpaceDE w:val="0"/>
        <w:autoSpaceDN w:val="0"/>
        <w:adjustRightInd w:val="0"/>
        <w:spacing w:line="240" w:lineRule="auto"/>
        <w:rPr>
          <w:rFonts w:cs="Arial"/>
          <w:szCs w:val="22"/>
          <w:lang w:val="de-DE" w:eastAsia="en-US"/>
        </w:rPr>
      </w:pPr>
    </w:p>
    <w:p w:rsidR="002D4044" w:rsidRPr="00B82507" w:rsidRDefault="002D4044" w:rsidP="002D4044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2"/>
          <w:lang w:val="de-DE" w:eastAsia="en-US"/>
        </w:rPr>
      </w:pPr>
      <w:r w:rsidRPr="00B82507">
        <w:rPr>
          <w:rFonts w:cs="Arial"/>
          <w:b/>
          <w:bCs/>
          <w:szCs w:val="22"/>
          <w:lang w:val="de-DE" w:eastAsia="en-US"/>
        </w:rPr>
        <w:t>2. Vorbereitende Maßnahmen für die Anfertigung der Aufnahme</w:t>
      </w:r>
    </w:p>
    <w:p w:rsidR="002D4044" w:rsidRDefault="002D4044" w:rsidP="002D4044">
      <w:pPr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contextualSpacing/>
        <w:rPr>
          <w:rFonts w:cs="Arial"/>
          <w:szCs w:val="22"/>
          <w:lang w:val="de-DE" w:eastAsia="en-US"/>
        </w:rPr>
      </w:pPr>
      <w:r w:rsidRPr="00B82507">
        <w:rPr>
          <w:rFonts w:cs="Arial"/>
          <w:szCs w:val="22"/>
          <w:lang w:val="de-DE" w:eastAsia="en-US"/>
        </w:rPr>
        <w:t>Auswahl des Kabelsensors und Vorbereitung Sensorhalterung</w:t>
      </w:r>
    </w:p>
    <w:p w:rsidR="002D4044" w:rsidRPr="00CB54F3" w:rsidRDefault="002D4044" w:rsidP="002D4044">
      <w:pPr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contextualSpacing/>
        <w:rPr>
          <w:rFonts w:cs="Arial"/>
          <w:color w:val="E36C0A"/>
          <w:szCs w:val="22"/>
          <w:lang w:val="de-DE" w:eastAsia="en-US"/>
        </w:rPr>
      </w:pPr>
      <w:r>
        <w:rPr>
          <w:rFonts w:cs="Arial"/>
          <w:color w:val="E36C0A"/>
          <w:szCs w:val="22"/>
          <w:lang w:val="de-DE" w:eastAsia="en-US"/>
        </w:rPr>
        <w:t>Auswahl der</w:t>
      </w:r>
      <w:r w:rsidRPr="00CB54F3">
        <w:rPr>
          <w:rFonts w:cs="Arial"/>
          <w:color w:val="E36C0A"/>
          <w:szCs w:val="22"/>
          <w:lang w:val="de-DE" w:eastAsia="en-US"/>
        </w:rPr>
        <w:t xml:space="preserve"> Speicherfolie</w:t>
      </w:r>
    </w:p>
    <w:p w:rsidR="002D4044" w:rsidRPr="00B82507" w:rsidRDefault="002D4044" w:rsidP="002D4044">
      <w:pPr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contextualSpacing/>
        <w:rPr>
          <w:rFonts w:cs="Arial"/>
          <w:szCs w:val="22"/>
          <w:lang w:val="de-DE" w:eastAsia="en-US"/>
        </w:rPr>
      </w:pPr>
      <w:r w:rsidRPr="00B82507">
        <w:rPr>
          <w:rFonts w:cs="Arial"/>
          <w:szCs w:val="22"/>
          <w:lang w:val="de-DE" w:eastAsia="en-US"/>
        </w:rPr>
        <w:t>Bereitlegen von Watterollen zur stabilen Fixation des Sensorhalters in</w:t>
      </w:r>
    </w:p>
    <w:p w:rsidR="002D4044" w:rsidRPr="00B82507" w:rsidRDefault="002D4044" w:rsidP="002D4044">
      <w:pPr>
        <w:autoSpaceDE w:val="0"/>
        <w:autoSpaceDN w:val="0"/>
        <w:adjustRightInd w:val="0"/>
        <w:spacing w:line="240" w:lineRule="auto"/>
        <w:ind w:left="360"/>
        <w:contextualSpacing/>
        <w:rPr>
          <w:rFonts w:cs="Arial"/>
          <w:szCs w:val="22"/>
          <w:lang w:val="de-DE" w:eastAsia="en-US"/>
        </w:rPr>
      </w:pPr>
      <w:r w:rsidRPr="00B82507">
        <w:rPr>
          <w:rFonts w:cs="Arial"/>
          <w:szCs w:val="22"/>
          <w:lang w:val="de-DE" w:eastAsia="en-US"/>
        </w:rPr>
        <w:t>korrekter Aufnahmeposition</w:t>
      </w:r>
    </w:p>
    <w:p w:rsidR="002D4044" w:rsidRPr="00B82507" w:rsidRDefault="002D4044" w:rsidP="002D4044">
      <w:pPr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contextualSpacing/>
        <w:rPr>
          <w:rFonts w:cs="Arial"/>
          <w:szCs w:val="22"/>
          <w:lang w:val="de-DE" w:eastAsia="en-US"/>
        </w:rPr>
      </w:pPr>
      <w:r w:rsidRPr="00B82507">
        <w:rPr>
          <w:rFonts w:cs="Arial"/>
          <w:szCs w:val="22"/>
          <w:lang w:val="de-DE" w:eastAsia="en-US"/>
        </w:rPr>
        <w:t>Hygieneschutz des Sensors</w:t>
      </w:r>
    </w:p>
    <w:p w:rsidR="002D4044" w:rsidRPr="00B82507" w:rsidRDefault="002D4044" w:rsidP="002D4044">
      <w:pPr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contextualSpacing/>
        <w:rPr>
          <w:rFonts w:cs="Arial"/>
          <w:szCs w:val="22"/>
          <w:lang w:val="de-DE" w:eastAsia="en-US"/>
        </w:rPr>
      </w:pPr>
      <w:r w:rsidRPr="00B82507">
        <w:rPr>
          <w:rFonts w:cs="Arial"/>
          <w:szCs w:val="22"/>
          <w:lang w:val="de-DE" w:eastAsia="en-US"/>
        </w:rPr>
        <w:t>Aufrufen der Röntgensoftware am PC (eventuelle Erinnerungs- oder Fehlermeldungen sind umgehend dem Inhaber mitzuteilen)</w:t>
      </w:r>
    </w:p>
    <w:p w:rsidR="002D4044" w:rsidRPr="00B82507" w:rsidRDefault="002D4044" w:rsidP="002D4044">
      <w:pPr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contextualSpacing/>
        <w:rPr>
          <w:rFonts w:cs="Arial"/>
          <w:szCs w:val="22"/>
          <w:lang w:val="de-DE" w:eastAsia="en-US"/>
        </w:rPr>
      </w:pPr>
      <w:r w:rsidRPr="00B82507">
        <w:rPr>
          <w:rFonts w:cs="Arial"/>
          <w:szCs w:val="22"/>
          <w:lang w:val="de-DE" w:eastAsia="en-US"/>
        </w:rPr>
        <w:t xml:space="preserve">Aufnahmebereitschaft am PC herstellen </w:t>
      </w:r>
    </w:p>
    <w:p w:rsidR="002D4044" w:rsidRPr="00B82507" w:rsidRDefault="002D4044" w:rsidP="002D4044">
      <w:pPr>
        <w:numPr>
          <w:ilvl w:val="0"/>
          <w:numId w:val="3"/>
        </w:numPr>
        <w:autoSpaceDE w:val="0"/>
        <w:autoSpaceDN w:val="0"/>
        <w:adjustRightInd w:val="0"/>
        <w:spacing w:after="200" w:line="240" w:lineRule="auto"/>
        <w:contextualSpacing/>
        <w:rPr>
          <w:rFonts w:cs="Arial"/>
          <w:szCs w:val="22"/>
          <w:lang w:val="de-DE" w:eastAsia="en-US"/>
        </w:rPr>
      </w:pPr>
      <w:r>
        <w:rPr>
          <w:rFonts w:cs="Arial"/>
          <w:szCs w:val="22"/>
          <w:lang w:val="de-DE" w:eastAsia="en-US"/>
        </w:rPr>
        <w:t>Richtige Geräteeinstellung wählen</w:t>
      </w:r>
    </w:p>
    <w:p w:rsidR="002D4044" w:rsidRPr="00B82507" w:rsidRDefault="002D4044" w:rsidP="00A142F9">
      <w:pPr>
        <w:autoSpaceDE w:val="0"/>
        <w:autoSpaceDN w:val="0"/>
        <w:adjustRightInd w:val="0"/>
        <w:spacing w:line="240" w:lineRule="auto"/>
        <w:contextualSpacing/>
        <w:rPr>
          <w:rFonts w:cs="Arial"/>
          <w:szCs w:val="22"/>
          <w:lang w:val="de-DE" w:eastAsia="en-US"/>
        </w:rPr>
      </w:pPr>
    </w:p>
    <w:p w:rsidR="00B82507" w:rsidRPr="00B82507" w:rsidRDefault="00B82507" w:rsidP="00B8250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2"/>
          <w:lang w:val="de-DE" w:eastAsia="en-US"/>
        </w:rPr>
      </w:pPr>
      <w:r w:rsidRPr="00B82507">
        <w:rPr>
          <w:rFonts w:cs="Arial"/>
          <w:b/>
          <w:bCs/>
          <w:szCs w:val="22"/>
          <w:lang w:val="de-DE" w:eastAsia="en-US"/>
        </w:rPr>
        <w:t>3. Vorbereitung des Patienten</w:t>
      </w:r>
    </w:p>
    <w:p w:rsidR="00A142F9" w:rsidRPr="00A142F9" w:rsidRDefault="00A142F9" w:rsidP="00A142F9">
      <w:pPr>
        <w:numPr>
          <w:ilvl w:val="0"/>
          <w:numId w:val="4"/>
        </w:numPr>
        <w:autoSpaceDE w:val="0"/>
        <w:autoSpaceDN w:val="0"/>
        <w:adjustRightInd w:val="0"/>
        <w:spacing w:after="200" w:line="240" w:lineRule="auto"/>
        <w:contextualSpacing/>
        <w:rPr>
          <w:rFonts w:cs="Arial"/>
          <w:szCs w:val="22"/>
          <w:lang w:val="de-DE" w:eastAsia="en-US"/>
        </w:rPr>
      </w:pPr>
      <w:r w:rsidRPr="00B82507">
        <w:rPr>
          <w:rFonts w:cs="Arial"/>
          <w:szCs w:val="22"/>
          <w:lang w:val="de-DE" w:eastAsia="en-US"/>
        </w:rPr>
        <w:t>Handschuhe anlegen</w:t>
      </w:r>
    </w:p>
    <w:p w:rsidR="00B82507" w:rsidRPr="00B82507" w:rsidRDefault="00B82507" w:rsidP="00B82507">
      <w:pPr>
        <w:numPr>
          <w:ilvl w:val="0"/>
          <w:numId w:val="4"/>
        </w:numPr>
        <w:autoSpaceDE w:val="0"/>
        <w:autoSpaceDN w:val="0"/>
        <w:adjustRightInd w:val="0"/>
        <w:spacing w:after="200" w:line="240" w:lineRule="auto"/>
        <w:contextualSpacing/>
        <w:rPr>
          <w:rFonts w:cs="Arial"/>
          <w:szCs w:val="22"/>
          <w:lang w:val="de-DE" w:eastAsia="en-US"/>
        </w:rPr>
      </w:pPr>
      <w:r w:rsidRPr="00B82507">
        <w:rPr>
          <w:rFonts w:cs="Arial"/>
          <w:szCs w:val="22"/>
          <w:lang w:val="de-DE" w:eastAsia="en-US"/>
        </w:rPr>
        <w:t>Entfernung von Fremdkörpern im Strahlengang wie Zahnersatz, Schmuck, Piercings,</w:t>
      </w:r>
    </w:p>
    <w:p w:rsidR="00B82507" w:rsidRPr="00B82507" w:rsidRDefault="00B82507" w:rsidP="00B82507">
      <w:pPr>
        <w:autoSpaceDE w:val="0"/>
        <w:autoSpaceDN w:val="0"/>
        <w:adjustRightInd w:val="0"/>
        <w:spacing w:line="240" w:lineRule="auto"/>
        <w:ind w:left="360"/>
        <w:contextualSpacing/>
        <w:rPr>
          <w:rFonts w:cs="Arial"/>
          <w:szCs w:val="22"/>
          <w:lang w:val="de-DE" w:eastAsia="en-US"/>
        </w:rPr>
      </w:pPr>
      <w:r w:rsidRPr="00B82507">
        <w:rPr>
          <w:rFonts w:cs="Arial"/>
          <w:szCs w:val="22"/>
          <w:lang w:val="de-DE" w:eastAsia="en-US"/>
        </w:rPr>
        <w:t>Verbandmaterial</w:t>
      </w:r>
    </w:p>
    <w:p w:rsidR="00B82507" w:rsidRPr="00B82507" w:rsidRDefault="00B82507" w:rsidP="00B82507">
      <w:pPr>
        <w:numPr>
          <w:ilvl w:val="0"/>
          <w:numId w:val="4"/>
        </w:numPr>
        <w:autoSpaceDE w:val="0"/>
        <w:autoSpaceDN w:val="0"/>
        <w:adjustRightInd w:val="0"/>
        <w:spacing w:after="200" w:line="240" w:lineRule="auto"/>
        <w:contextualSpacing/>
        <w:rPr>
          <w:rFonts w:cs="Arial"/>
          <w:szCs w:val="22"/>
          <w:lang w:val="de-DE" w:eastAsia="en-US"/>
        </w:rPr>
      </w:pPr>
      <w:r w:rsidRPr="00B82507">
        <w:rPr>
          <w:rFonts w:cs="Arial"/>
          <w:szCs w:val="22"/>
          <w:lang w:val="de-DE" w:eastAsia="en-US"/>
        </w:rPr>
        <w:t>Anlegen des Strahlenschutzes (Schürze oder Schild)</w:t>
      </w:r>
    </w:p>
    <w:p w:rsidR="00B82507" w:rsidRPr="00B82507" w:rsidRDefault="00B82507" w:rsidP="00B82507">
      <w:pPr>
        <w:numPr>
          <w:ilvl w:val="0"/>
          <w:numId w:val="4"/>
        </w:numPr>
        <w:autoSpaceDE w:val="0"/>
        <w:autoSpaceDN w:val="0"/>
        <w:adjustRightInd w:val="0"/>
        <w:spacing w:after="200" w:line="240" w:lineRule="auto"/>
        <w:contextualSpacing/>
        <w:rPr>
          <w:rFonts w:cs="Arial"/>
          <w:szCs w:val="22"/>
          <w:lang w:val="de-DE" w:eastAsia="en-US"/>
        </w:rPr>
      </w:pPr>
      <w:r w:rsidRPr="00B82507">
        <w:rPr>
          <w:rFonts w:cs="Arial"/>
          <w:szCs w:val="22"/>
          <w:lang w:val="de-DE" w:eastAsia="en-US"/>
        </w:rPr>
        <w:t>Kopf des Patienten auf dem Röntgenstuhl mit Kopfstütze ausrichten:</w:t>
      </w:r>
    </w:p>
    <w:p w:rsidR="00B82507" w:rsidRPr="00B82507" w:rsidRDefault="00B82507" w:rsidP="00B82507">
      <w:pPr>
        <w:autoSpaceDE w:val="0"/>
        <w:autoSpaceDN w:val="0"/>
        <w:adjustRightInd w:val="0"/>
        <w:spacing w:line="240" w:lineRule="auto"/>
        <w:ind w:left="360"/>
        <w:contextualSpacing/>
        <w:rPr>
          <w:rFonts w:cs="Arial"/>
          <w:szCs w:val="22"/>
          <w:lang w:val="de-DE" w:eastAsia="en-US"/>
        </w:rPr>
      </w:pPr>
      <w:proofErr w:type="spellStart"/>
      <w:r w:rsidRPr="00B82507">
        <w:rPr>
          <w:rFonts w:cs="Arial"/>
          <w:szCs w:val="22"/>
          <w:lang w:val="de-DE" w:eastAsia="en-US"/>
        </w:rPr>
        <w:t>Bipupillarlinie</w:t>
      </w:r>
      <w:proofErr w:type="spellEnd"/>
      <w:r w:rsidRPr="00B82507">
        <w:rPr>
          <w:rFonts w:cs="Arial"/>
          <w:szCs w:val="22"/>
          <w:lang w:val="de-DE" w:eastAsia="en-US"/>
        </w:rPr>
        <w:t xml:space="preserve"> und Okklusionsebene horizontal (parallel zum Fußboden). Es resultiert für</w:t>
      </w:r>
    </w:p>
    <w:p w:rsidR="00B82507" w:rsidRPr="00B82507" w:rsidRDefault="00B82507" w:rsidP="00B82507">
      <w:pPr>
        <w:autoSpaceDE w:val="0"/>
        <w:autoSpaceDN w:val="0"/>
        <w:adjustRightInd w:val="0"/>
        <w:spacing w:line="240" w:lineRule="auto"/>
        <w:ind w:left="360"/>
        <w:contextualSpacing/>
        <w:rPr>
          <w:rFonts w:cs="Arial"/>
          <w:szCs w:val="22"/>
          <w:lang w:val="de-DE" w:eastAsia="en-US"/>
        </w:rPr>
      </w:pPr>
      <w:r w:rsidRPr="00B82507">
        <w:rPr>
          <w:rFonts w:cs="Arial"/>
          <w:szCs w:val="22"/>
          <w:lang w:val="de-DE" w:eastAsia="en-US"/>
        </w:rPr>
        <w:t>den Oberkiefer eine aufrechte Kopfhaltung und für den Unterkiefer eine leichte</w:t>
      </w:r>
    </w:p>
    <w:p w:rsidR="00B82507" w:rsidRPr="00B82507" w:rsidRDefault="00B82507" w:rsidP="00B82507">
      <w:pPr>
        <w:autoSpaceDE w:val="0"/>
        <w:autoSpaceDN w:val="0"/>
        <w:adjustRightInd w:val="0"/>
        <w:spacing w:line="240" w:lineRule="auto"/>
        <w:ind w:left="360"/>
        <w:contextualSpacing/>
        <w:rPr>
          <w:rFonts w:cs="Arial"/>
          <w:szCs w:val="22"/>
          <w:lang w:val="de-DE" w:eastAsia="en-US"/>
        </w:rPr>
      </w:pPr>
      <w:r w:rsidRPr="00B82507">
        <w:rPr>
          <w:rFonts w:cs="Arial"/>
          <w:szCs w:val="22"/>
          <w:lang w:val="de-DE" w:eastAsia="en-US"/>
        </w:rPr>
        <w:t>Retroflexion des Kopfes.</w:t>
      </w:r>
    </w:p>
    <w:p w:rsidR="00B82507" w:rsidRPr="00B82507" w:rsidRDefault="00B82507" w:rsidP="00B82507">
      <w:pPr>
        <w:autoSpaceDE w:val="0"/>
        <w:autoSpaceDN w:val="0"/>
        <w:adjustRightInd w:val="0"/>
        <w:spacing w:line="240" w:lineRule="auto"/>
        <w:ind w:left="360"/>
        <w:contextualSpacing/>
        <w:rPr>
          <w:rFonts w:cs="Arial"/>
          <w:szCs w:val="22"/>
          <w:lang w:val="de-DE" w:eastAsia="en-US"/>
        </w:rPr>
      </w:pPr>
    </w:p>
    <w:p w:rsidR="00B82507" w:rsidRPr="00B82507" w:rsidRDefault="00B82507" w:rsidP="00B8250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2"/>
          <w:lang w:val="de-DE" w:eastAsia="en-US"/>
        </w:rPr>
      </w:pPr>
      <w:r w:rsidRPr="00B82507">
        <w:rPr>
          <w:rFonts w:cs="Arial"/>
          <w:b/>
          <w:bCs/>
          <w:szCs w:val="22"/>
          <w:lang w:val="de-DE" w:eastAsia="en-US"/>
        </w:rPr>
        <w:t>4. Durchführung der Aufnahme</w:t>
      </w:r>
    </w:p>
    <w:p w:rsidR="00800D91" w:rsidRPr="00B82507" w:rsidRDefault="00800D91" w:rsidP="00800D91">
      <w:pPr>
        <w:autoSpaceDE w:val="0"/>
        <w:autoSpaceDN w:val="0"/>
        <w:adjustRightInd w:val="0"/>
        <w:spacing w:after="200" w:line="240" w:lineRule="auto"/>
        <w:contextualSpacing/>
        <w:rPr>
          <w:rFonts w:cs="Arial"/>
          <w:szCs w:val="22"/>
          <w:lang w:val="de-DE" w:eastAsia="en-US"/>
        </w:rPr>
      </w:pPr>
    </w:p>
    <w:p w:rsidR="00B82507" w:rsidRPr="00B82507" w:rsidRDefault="00B82507" w:rsidP="00B82507">
      <w:pPr>
        <w:autoSpaceDE w:val="0"/>
        <w:autoSpaceDN w:val="0"/>
        <w:adjustRightInd w:val="0"/>
        <w:spacing w:line="240" w:lineRule="auto"/>
        <w:ind w:left="360"/>
        <w:contextualSpacing/>
        <w:rPr>
          <w:rFonts w:cs="Arial"/>
          <w:b/>
          <w:bCs/>
          <w:i/>
          <w:iCs/>
          <w:szCs w:val="22"/>
          <w:lang w:val="de-DE" w:eastAsia="en-US"/>
        </w:rPr>
      </w:pPr>
      <w:r w:rsidRPr="00B82507">
        <w:rPr>
          <w:rFonts w:cs="Arial"/>
          <w:b/>
          <w:bCs/>
          <w:i/>
          <w:iCs/>
          <w:szCs w:val="22"/>
          <w:lang w:val="de-DE" w:eastAsia="en-US"/>
        </w:rPr>
        <w:t>Paralleltechnik:</w:t>
      </w:r>
    </w:p>
    <w:p w:rsidR="00B82507" w:rsidRPr="00B82507" w:rsidRDefault="00B82507" w:rsidP="00B82507">
      <w:pPr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left="360"/>
        <w:contextualSpacing/>
        <w:rPr>
          <w:rFonts w:cs="Arial"/>
          <w:szCs w:val="22"/>
          <w:lang w:val="de-DE" w:eastAsia="en-US"/>
        </w:rPr>
      </w:pPr>
      <w:r w:rsidRPr="00B82507">
        <w:rPr>
          <w:rFonts w:cs="Arial"/>
          <w:szCs w:val="22"/>
          <w:lang w:val="de-DE" w:eastAsia="en-US"/>
        </w:rPr>
        <w:t>Aufnahmen in Frontzahngebiet werden mit blauem und Aufnahmen im</w:t>
      </w:r>
    </w:p>
    <w:p w:rsidR="00B82507" w:rsidRPr="00B82507" w:rsidRDefault="00B82507" w:rsidP="00B82507">
      <w:pPr>
        <w:autoSpaceDE w:val="0"/>
        <w:autoSpaceDN w:val="0"/>
        <w:adjustRightInd w:val="0"/>
        <w:spacing w:line="240" w:lineRule="auto"/>
        <w:ind w:left="360"/>
        <w:contextualSpacing/>
        <w:rPr>
          <w:rFonts w:cs="Arial"/>
          <w:szCs w:val="22"/>
          <w:lang w:val="de-DE" w:eastAsia="en-US"/>
        </w:rPr>
      </w:pPr>
      <w:r w:rsidRPr="00B82507">
        <w:rPr>
          <w:rFonts w:cs="Arial"/>
          <w:szCs w:val="22"/>
          <w:lang w:val="de-DE" w:eastAsia="en-US"/>
        </w:rPr>
        <w:t>Seitenzahngebiet mit gelbem Sensorhalter angefertigt</w:t>
      </w:r>
    </w:p>
    <w:p w:rsidR="00B82507" w:rsidRPr="00B82507" w:rsidRDefault="00B82507" w:rsidP="00B82507">
      <w:pPr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left="360"/>
        <w:contextualSpacing/>
        <w:rPr>
          <w:rFonts w:cs="Arial"/>
          <w:szCs w:val="22"/>
          <w:lang w:val="de-DE" w:eastAsia="en-US"/>
        </w:rPr>
      </w:pPr>
      <w:r w:rsidRPr="00B82507">
        <w:rPr>
          <w:rFonts w:cs="Arial"/>
          <w:szCs w:val="22"/>
          <w:lang w:val="de-DE" w:eastAsia="en-US"/>
        </w:rPr>
        <w:t xml:space="preserve">Der bestückte Sensorhalter wird im Bereich der tiefsten Gaumenwölbung bzw. durch </w:t>
      </w:r>
      <w:proofErr w:type="gramStart"/>
      <w:r w:rsidRPr="00B82507">
        <w:rPr>
          <w:rFonts w:cs="Arial"/>
          <w:szCs w:val="22"/>
          <w:lang w:val="de-DE" w:eastAsia="en-US"/>
        </w:rPr>
        <w:t>entsprechend tiefe Einbringung</w:t>
      </w:r>
      <w:proofErr w:type="gramEnd"/>
      <w:r w:rsidRPr="00B82507">
        <w:rPr>
          <w:rFonts w:cs="Arial"/>
          <w:szCs w:val="22"/>
          <w:lang w:val="de-DE" w:eastAsia="en-US"/>
        </w:rPr>
        <w:t xml:space="preserve"> in den Mundboden parallel zur Zahnachse lokalisiert</w:t>
      </w:r>
    </w:p>
    <w:p w:rsidR="00B82507" w:rsidRPr="00B82507" w:rsidRDefault="00B82507" w:rsidP="00B82507">
      <w:pPr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left="360"/>
        <w:contextualSpacing/>
        <w:rPr>
          <w:rFonts w:cs="Arial"/>
          <w:szCs w:val="22"/>
          <w:lang w:val="de-DE" w:eastAsia="en-US"/>
        </w:rPr>
      </w:pPr>
      <w:r w:rsidRPr="00B82507">
        <w:rPr>
          <w:rFonts w:cs="Arial"/>
          <w:szCs w:val="22"/>
          <w:lang w:val="de-DE" w:eastAsia="en-US"/>
        </w:rPr>
        <w:t xml:space="preserve">Bei Bedarf Einlagerung von Watterollen zwischen </w:t>
      </w:r>
      <w:proofErr w:type="spellStart"/>
      <w:r w:rsidRPr="00B82507">
        <w:rPr>
          <w:rFonts w:cs="Arial"/>
          <w:szCs w:val="22"/>
          <w:lang w:val="de-DE" w:eastAsia="en-US"/>
        </w:rPr>
        <w:t>Aufbissblock</w:t>
      </w:r>
      <w:proofErr w:type="spellEnd"/>
      <w:r w:rsidRPr="00B82507">
        <w:rPr>
          <w:rFonts w:cs="Arial"/>
          <w:szCs w:val="22"/>
          <w:lang w:val="de-DE" w:eastAsia="en-US"/>
        </w:rPr>
        <w:t xml:space="preserve"> und Gegenkiefer </w:t>
      </w:r>
      <w:r w:rsidR="002720E9">
        <w:rPr>
          <w:rFonts w:cs="Arial"/>
          <w:szCs w:val="22"/>
          <w:lang w:val="de-DE" w:eastAsia="en-US"/>
        </w:rPr>
        <w:br/>
      </w:r>
      <w:r w:rsidRPr="00B82507">
        <w:rPr>
          <w:rFonts w:cs="Arial"/>
          <w:szCs w:val="22"/>
          <w:lang w:val="de-DE" w:eastAsia="en-US"/>
        </w:rPr>
        <w:t>(Fixation der Filmhalterung)</w:t>
      </w:r>
    </w:p>
    <w:p w:rsidR="00B82507" w:rsidRPr="00B82507" w:rsidRDefault="00B82507" w:rsidP="00B82507">
      <w:pPr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left="360"/>
        <w:contextualSpacing/>
        <w:rPr>
          <w:rFonts w:cs="Arial"/>
          <w:szCs w:val="22"/>
          <w:lang w:val="de-DE" w:eastAsia="en-US"/>
        </w:rPr>
      </w:pPr>
      <w:r w:rsidRPr="00B82507">
        <w:rPr>
          <w:rFonts w:cs="Arial"/>
          <w:szCs w:val="22"/>
          <w:lang w:val="de-DE" w:eastAsia="en-US"/>
        </w:rPr>
        <w:t xml:space="preserve">Visierring an die Hautoberfläche schieben, Tubus mit zur Gänze aufgeschobener </w:t>
      </w:r>
      <w:proofErr w:type="spellStart"/>
      <w:r w:rsidRPr="00B82507">
        <w:rPr>
          <w:rFonts w:cs="Arial"/>
          <w:szCs w:val="22"/>
          <w:lang w:val="de-DE" w:eastAsia="en-US"/>
        </w:rPr>
        <w:t>Tubusblende</w:t>
      </w:r>
      <w:proofErr w:type="spellEnd"/>
      <w:r w:rsidRPr="00B82507">
        <w:rPr>
          <w:rFonts w:cs="Arial"/>
          <w:szCs w:val="22"/>
          <w:lang w:val="de-DE" w:eastAsia="en-US"/>
        </w:rPr>
        <w:t xml:space="preserve"> exakt in die Visierring-Markierungen positionieren</w:t>
      </w:r>
    </w:p>
    <w:p w:rsidR="00B82507" w:rsidRPr="00B82507" w:rsidRDefault="00B82507" w:rsidP="00B82507">
      <w:pPr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left="360"/>
        <w:contextualSpacing/>
        <w:rPr>
          <w:rFonts w:cs="Arial"/>
          <w:szCs w:val="22"/>
          <w:lang w:val="de-DE" w:eastAsia="en-US"/>
        </w:rPr>
      </w:pPr>
      <w:r w:rsidRPr="00B82507">
        <w:rPr>
          <w:rFonts w:cs="Arial"/>
          <w:szCs w:val="22"/>
          <w:lang w:val="de-DE" w:eastAsia="en-US"/>
        </w:rPr>
        <w:t>Zentralstrahl verläuft durch die Zahnachse und das untere Wurzeldrittel</w:t>
      </w:r>
    </w:p>
    <w:p w:rsidR="00B82507" w:rsidRPr="00B82507" w:rsidRDefault="00B82507" w:rsidP="00B82507">
      <w:pPr>
        <w:autoSpaceDE w:val="0"/>
        <w:autoSpaceDN w:val="0"/>
        <w:adjustRightInd w:val="0"/>
        <w:spacing w:line="240" w:lineRule="auto"/>
        <w:ind w:left="360"/>
        <w:contextualSpacing/>
        <w:rPr>
          <w:rFonts w:cs="Arial"/>
          <w:szCs w:val="22"/>
          <w:lang w:val="de-DE" w:eastAsia="en-US"/>
        </w:rPr>
      </w:pPr>
    </w:p>
    <w:p w:rsidR="00B82507" w:rsidRPr="00B82507" w:rsidRDefault="00B82507" w:rsidP="00B82507">
      <w:pPr>
        <w:autoSpaceDE w:val="0"/>
        <w:autoSpaceDN w:val="0"/>
        <w:adjustRightInd w:val="0"/>
        <w:spacing w:line="240" w:lineRule="auto"/>
        <w:ind w:left="360"/>
        <w:contextualSpacing/>
        <w:rPr>
          <w:rFonts w:cs="Arial"/>
          <w:szCs w:val="22"/>
          <w:lang w:val="de-DE" w:eastAsia="en-US"/>
        </w:rPr>
      </w:pPr>
      <w:r w:rsidRPr="00B82507">
        <w:rPr>
          <w:rFonts w:cs="Arial"/>
          <w:szCs w:val="22"/>
          <w:lang w:val="de-DE" w:eastAsia="en-US"/>
        </w:rPr>
        <w:t xml:space="preserve">In Ausnahmefällen kann die </w:t>
      </w:r>
      <w:r w:rsidRPr="00B82507">
        <w:rPr>
          <w:rFonts w:cs="Arial"/>
          <w:b/>
          <w:bCs/>
          <w:szCs w:val="22"/>
          <w:lang w:val="de-DE" w:eastAsia="en-US"/>
        </w:rPr>
        <w:t xml:space="preserve">Halbwinkeltechnik </w:t>
      </w:r>
      <w:r w:rsidRPr="00B82507">
        <w:rPr>
          <w:rFonts w:cs="Arial"/>
          <w:szCs w:val="22"/>
          <w:lang w:val="de-DE" w:eastAsia="en-US"/>
        </w:rPr>
        <w:t>eingesetzt werden:</w:t>
      </w:r>
    </w:p>
    <w:p w:rsidR="00B82507" w:rsidRPr="00B82507" w:rsidRDefault="00B82507" w:rsidP="00B82507">
      <w:pPr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left="360"/>
        <w:contextualSpacing/>
        <w:rPr>
          <w:rFonts w:cs="Arial"/>
          <w:szCs w:val="22"/>
          <w:lang w:val="de-DE" w:eastAsia="en-US"/>
        </w:rPr>
      </w:pPr>
      <w:r w:rsidRPr="00B82507">
        <w:rPr>
          <w:rFonts w:cs="Arial"/>
          <w:szCs w:val="22"/>
          <w:lang w:val="de-DE" w:eastAsia="en-US"/>
        </w:rPr>
        <w:t>Film wird objektnah positioniert und mit dem Patienten-Zeigefinger der Gegenseite fixiert</w:t>
      </w:r>
    </w:p>
    <w:p w:rsidR="00B82507" w:rsidRPr="00B82507" w:rsidRDefault="00B82507" w:rsidP="00B82507">
      <w:pPr>
        <w:numPr>
          <w:ilvl w:val="1"/>
          <w:numId w:val="5"/>
        </w:numPr>
        <w:autoSpaceDE w:val="0"/>
        <w:autoSpaceDN w:val="0"/>
        <w:adjustRightInd w:val="0"/>
        <w:spacing w:after="200" w:line="240" w:lineRule="auto"/>
        <w:ind w:left="1080"/>
        <w:contextualSpacing/>
        <w:rPr>
          <w:rFonts w:cs="Arial"/>
          <w:szCs w:val="22"/>
          <w:lang w:val="de-DE" w:eastAsia="en-US"/>
        </w:rPr>
      </w:pPr>
      <w:r w:rsidRPr="00B82507">
        <w:rPr>
          <w:rFonts w:cs="Arial"/>
          <w:szCs w:val="22"/>
          <w:lang w:val="de-DE" w:eastAsia="en-US"/>
        </w:rPr>
        <w:t>Sensor nur andrücken, nicht festpressen</w:t>
      </w:r>
    </w:p>
    <w:p w:rsidR="00B82507" w:rsidRPr="00963E38" w:rsidRDefault="00B82507" w:rsidP="00B82507">
      <w:pPr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left="360"/>
        <w:contextualSpacing/>
        <w:rPr>
          <w:rFonts w:cs="Arial"/>
          <w:szCs w:val="22"/>
          <w:lang w:val="de-DE" w:eastAsia="en-US"/>
        </w:rPr>
      </w:pPr>
      <w:r w:rsidRPr="00963E38">
        <w:rPr>
          <w:rFonts w:cs="Arial"/>
          <w:szCs w:val="22"/>
          <w:lang w:val="de-DE" w:eastAsia="en-US"/>
        </w:rPr>
        <w:t>Der Zentralstrahl steht senkrecht auf der gedachten Winkelhalbierenden zwischen Film</w:t>
      </w:r>
      <w:r w:rsidR="00963E38">
        <w:rPr>
          <w:rFonts w:cs="Arial"/>
          <w:szCs w:val="22"/>
          <w:lang w:val="de-DE" w:eastAsia="en-US"/>
        </w:rPr>
        <w:t xml:space="preserve"> </w:t>
      </w:r>
      <w:r w:rsidRPr="00963E38">
        <w:rPr>
          <w:rFonts w:cs="Arial"/>
          <w:szCs w:val="22"/>
          <w:lang w:val="de-DE" w:eastAsia="en-US"/>
        </w:rPr>
        <w:t>und Zahnachse und verläuft durch die Wurzelspitze. Winkel zur Okklusionsebene</w:t>
      </w:r>
    </w:p>
    <w:p w:rsidR="00B82507" w:rsidRPr="00B82507" w:rsidRDefault="00B82507" w:rsidP="00B82507">
      <w:pPr>
        <w:autoSpaceDE w:val="0"/>
        <w:autoSpaceDN w:val="0"/>
        <w:adjustRightInd w:val="0"/>
        <w:spacing w:line="240" w:lineRule="auto"/>
        <w:ind w:left="360"/>
        <w:contextualSpacing/>
        <w:rPr>
          <w:rFonts w:cs="Arial"/>
          <w:szCs w:val="22"/>
          <w:lang w:val="de-DE" w:eastAsia="en-US"/>
        </w:rPr>
      </w:pPr>
      <w:r w:rsidRPr="00B82507">
        <w:rPr>
          <w:rFonts w:cs="Arial"/>
          <w:szCs w:val="22"/>
          <w:lang w:val="de-DE" w:eastAsia="en-US"/>
        </w:rPr>
        <w:t>beachten:</w:t>
      </w:r>
    </w:p>
    <w:p w:rsidR="00B82507" w:rsidRPr="00B82507" w:rsidRDefault="00B82507" w:rsidP="00B82507">
      <w:pPr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left="360"/>
        <w:contextualSpacing/>
        <w:rPr>
          <w:rFonts w:cs="Arial"/>
          <w:szCs w:val="22"/>
          <w:lang w:val="de-DE" w:eastAsia="en-US"/>
        </w:rPr>
      </w:pPr>
      <w:r w:rsidRPr="00B82507">
        <w:rPr>
          <w:rFonts w:cs="Arial"/>
          <w:szCs w:val="22"/>
          <w:lang w:val="de-DE" w:eastAsia="en-US"/>
        </w:rPr>
        <w:t>OK Schneidezahn und Eckzahn 55°, Prämolaren 45 °, Molaren 35°</w:t>
      </w:r>
    </w:p>
    <w:p w:rsidR="00800D91" w:rsidRDefault="00B82507" w:rsidP="00B82507">
      <w:pPr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left="360"/>
        <w:contextualSpacing/>
        <w:rPr>
          <w:rFonts w:cs="Arial"/>
          <w:szCs w:val="22"/>
          <w:lang w:val="de-DE" w:eastAsia="en-US"/>
        </w:rPr>
      </w:pPr>
      <w:r w:rsidRPr="00B82507">
        <w:rPr>
          <w:rFonts w:cs="Arial"/>
          <w:szCs w:val="22"/>
          <w:lang w:val="de-DE" w:eastAsia="en-US"/>
        </w:rPr>
        <w:t>UK Schneidezahn und Eckzahn - 20°, Prämolaren - 15°, Molaren - 10°)</w:t>
      </w:r>
    </w:p>
    <w:p w:rsidR="00A142F9" w:rsidRDefault="00A142F9" w:rsidP="00800D91">
      <w:pPr>
        <w:autoSpaceDE w:val="0"/>
        <w:autoSpaceDN w:val="0"/>
        <w:adjustRightInd w:val="0"/>
        <w:spacing w:after="200" w:line="240" w:lineRule="auto"/>
        <w:contextualSpacing/>
        <w:rPr>
          <w:rFonts w:cs="Arial"/>
          <w:b/>
          <w:bCs/>
          <w:i/>
          <w:iCs/>
          <w:szCs w:val="22"/>
          <w:lang w:val="de-DE" w:eastAsia="en-US"/>
        </w:rPr>
      </w:pPr>
    </w:p>
    <w:p w:rsidR="00B82507" w:rsidRPr="00B82507" w:rsidRDefault="00B82507" w:rsidP="002720E9">
      <w:pPr>
        <w:autoSpaceDE w:val="0"/>
        <w:autoSpaceDN w:val="0"/>
        <w:adjustRightInd w:val="0"/>
        <w:spacing w:after="200" w:line="240" w:lineRule="auto"/>
        <w:ind w:firstLine="360"/>
        <w:contextualSpacing/>
        <w:rPr>
          <w:rFonts w:cs="Arial"/>
          <w:szCs w:val="22"/>
          <w:lang w:val="de-DE" w:eastAsia="en-US"/>
        </w:rPr>
      </w:pPr>
      <w:r w:rsidRPr="00B82507">
        <w:rPr>
          <w:rFonts w:cs="Arial"/>
          <w:b/>
          <w:bCs/>
          <w:i/>
          <w:iCs/>
          <w:szCs w:val="22"/>
          <w:lang w:val="de-DE" w:eastAsia="en-US"/>
        </w:rPr>
        <w:t>Bissflügelaufnahme</w:t>
      </w:r>
    </w:p>
    <w:p w:rsidR="00B82507" w:rsidRPr="00B82507" w:rsidRDefault="00B82507" w:rsidP="00B82507">
      <w:pPr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left="360"/>
        <w:contextualSpacing/>
        <w:rPr>
          <w:rFonts w:cs="Arial"/>
          <w:szCs w:val="22"/>
          <w:lang w:val="de-DE" w:eastAsia="en-US"/>
        </w:rPr>
      </w:pPr>
      <w:r w:rsidRPr="00B82507">
        <w:rPr>
          <w:rFonts w:cs="Arial"/>
          <w:szCs w:val="22"/>
          <w:lang w:val="de-DE" w:eastAsia="en-US"/>
        </w:rPr>
        <w:t>Roten Bissflügelsensorhalter mit Visierring nutzen</w:t>
      </w:r>
    </w:p>
    <w:p w:rsidR="00B82507" w:rsidRPr="00B82507" w:rsidRDefault="00B82507" w:rsidP="00B82507">
      <w:pPr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left="360"/>
        <w:contextualSpacing/>
        <w:rPr>
          <w:rFonts w:cs="Arial"/>
          <w:szCs w:val="22"/>
          <w:lang w:val="de-DE" w:eastAsia="en-US"/>
        </w:rPr>
      </w:pPr>
      <w:r w:rsidRPr="00B82507">
        <w:rPr>
          <w:rFonts w:cs="Arial"/>
          <w:szCs w:val="22"/>
          <w:lang w:val="de-DE" w:eastAsia="en-US"/>
        </w:rPr>
        <w:t xml:space="preserve">Filmhalter am </w:t>
      </w:r>
      <w:proofErr w:type="spellStart"/>
      <w:r w:rsidRPr="00B82507">
        <w:rPr>
          <w:rFonts w:cs="Arial"/>
          <w:szCs w:val="22"/>
          <w:lang w:val="de-DE" w:eastAsia="en-US"/>
        </w:rPr>
        <w:t>Alveolarfortsatz</w:t>
      </w:r>
      <w:proofErr w:type="spellEnd"/>
      <w:r w:rsidRPr="00B82507">
        <w:rPr>
          <w:rFonts w:cs="Arial"/>
          <w:szCs w:val="22"/>
          <w:lang w:val="de-DE" w:eastAsia="en-US"/>
        </w:rPr>
        <w:t xml:space="preserve"> positionieren und durch Aufbiss fixieren</w:t>
      </w:r>
    </w:p>
    <w:p w:rsidR="00B82507" w:rsidRPr="00B82507" w:rsidRDefault="00B82507" w:rsidP="00B82507">
      <w:pPr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left="360"/>
        <w:contextualSpacing/>
        <w:rPr>
          <w:rFonts w:cs="Arial"/>
          <w:szCs w:val="22"/>
          <w:lang w:val="de-DE" w:eastAsia="en-US"/>
        </w:rPr>
      </w:pPr>
      <w:r w:rsidRPr="00B82507">
        <w:rPr>
          <w:rFonts w:cs="Arial"/>
          <w:szCs w:val="22"/>
          <w:lang w:val="de-DE" w:eastAsia="en-US"/>
        </w:rPr>
        <w:t>Zentralstrahl verläuft horizontal entlang dem Bissflügel</w:t>
      </w:r>
    </w:p>
    <w:p w:rsidR="005430D6" w:rsidRDefault="005430D6">
      <w:pPr>
        <w:spacing w:line="240" w:lineRule="auto"/>
        <w:rPr>
          <w:rFonts w:cs="Arial"/>
          <w:szCs w:val="22"/>
          <w:lang w:val="de-DE" w:eastAsia="en-US"/>
        </w:rPr>
      </w:pPr>
      <w:r>
        <w:rPr>
          <w:rFonts w:cs="Arial"/>
          <w:szCs w:val="22"/>
          <w:lang w:val="de-DE" w:eastAsia="en-US"/>
        </w:rPr>
        <w:br w:type="page"/>
      </w:r>
    </w:p>
    <w:p w:rsidR="005430D6" w:rsidRPr="00B82507" w:rsidRDefault="005430D6" w:rsidP="00B82507">
      <w:pPr>
        <w:autoSpaceDE w:val="0"/>
        <w:autoSpaceDN w:val="0"/>
        <w:adjustRightInd w:val="0"/>
        <w:spacing w:line="240" w:lineRule="auto"/>
        <w:ind w:left="360"/>
        <w:contextualSpacing/>
        <w:rPr>
          <w:rFonts w:cs="Arial"/>
          <w:szCs w:val="22"/>
          <w:lang w:val="de-DE" w:eastAsia="en-US"/>
        </w:rPr>
      </w:pPr>
    </w:p>
    <w:p w:rsidR="00B82507" w:rsidRPr="00B82507" w:rsidRDefault="00B82507" w:rsidP="00B82507">
      <w:pPr>
        <w:autoSpaceDE w:val="0"/>
        <w:autoSpaceDN w:val="0"/>
        <w:adjustRightInd w:val="0"/>
        <w:spacing w:line="240" w:lineRule="auto"/>
        <w:ind w:left="360"/>
        <w:contextualSpacing/>
        <w:rPr>
          <w:rFonts w:cs="Arial"/>
          <w:b/>
          <w:bCs/>
          <w:i/>
          <w:iCs/>
          <w:szCs w:val="22"/>
          <w:lang w:val="de-DE" w:eastAsia="en-US"/>
        </w:rPr>
      </w:pPr>
      <w:proofErr w:type="spellStart"/>
      <w:r w:rsidRPr="00B82507">
        <w:rPr>
          <w:rFonts w:cs="Arial"/>
          <w:b/>
          <w:bCs/>
          <w:i/>
          <w:iCs/>
          <w:szCs w:val="22"/>
          <w:lang w:val="de-DE" w:eastAsia="en-US"/>
        </w:rPr>
        <w:t>Endodontische</w:t>
      </w:r>
      <w:proofErr w:type="spellEnd"/>
      <w:r w:rsidRPr="00B82507">
        <w:rPr>
          <w:rFonts w:cs="Arial"/>
          <w:b/>
          <w:bCs/>
          <w:i/>
          <w:iCs/>
          <w:szCs w:val="22"/>
          <w:lang w:val="de-DE" w:eastAsia="en-US"/>
        </w:rPr>
        <w:t xml:space="preserve"> Aufnahmetechnik</w:t>
      </w:r>
    </w:p>
    <w:p w:rsidR="00B82507" w:rsidRPr="00B82507" w:rsidRDefault="00B82507" w:rsidP="00B82507">
      <w:pPr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left="360"/>
        <w:contextualSpacing/>
        <w:rPr>
          <w:rFonts w:cs="Arial"/>
          <w:szCs w:val="22"/>
          <w:lang w:val="de-DE" w:eastAsia="en-US"/>
        </w:rPr>
      </w:pPr>
      <w:r w:rsidRPr="00B82507">
        <w:rPr>
          <w:rFonts w:cs="Arial"/>
          <w:szCs w:val="22"/>
          <w:lang w:val="de-DE" w:eastAsia="en-US"/>
        </w:rPr>
        <w:t>Weißen Bissflügelsensorhalter mit Visierring nutzen</w:t>
      </w:r>
    </w:p>
    <w:p w:rsidR="00B82507" w:rsidRPr="00B82507" w:rsidRDefault="00B82507" w:rsidP="00B82507">
      <w:pPr>
        <w:numPr>
          <w:ilvl w:val="0"/>
          <w:numId w:val="5"/>
        </w:numPr>
        <w:autoSpaceDE w:val="0"/>
        <w:autoSpaceDN w:val="0"/>
        <w:adjustRightInd w:val="0"/>
        <w:spacing w:after="200" w:line="240" w:lineRule="auto"/>
        <w:ind w:left="360"/>
        <w:contextualSpacing/>
        <w:rPr>
          <w:rFonts w:cs="Arial"/>
          <w:szCs w:val="22"/>
          <w:lang w:val="de-DE" w:eastAsia="en-US"/>
        </w:rPr>
      </w:pPr>
      <w:r w:rsidRPr="00B82507">
        <w:rPr>
          <w:rFonts w:cs="Arial"/>
          <w:szCs w:val="22"/>
          <w:lang w:val="de-DE" w:eastAsia="en-US"/>
        </w:rPr>
        <w:t xml:space="preserve">Bei </w:t>
      </w:r>
      <w:proofErr w:type="spellStart"/>
      <w:r w:rsidRPr="00B82507">
        <w:rPr>
          <w:rFonts w:cs="Arial"/>
          <w:szCs w:val="22"/>
          <w:lang w:val="de-DE" w:eastAsia="en-US"/>
        </w:rPr>
        <w:t>Kofferdambedingungen</w:t>
      </w:r>
      <w:proofErr w:type="spellEnd"/>
      <w:r w:rsidRPr="00B82507">
        <w:rPr>
          <w:rFonts w:cs="Arial"/>
          <w:szCs w:val="22"/>
          <w:lang w:val="de-DE" w:eastAsia="en-US"/>
        </w:rPr>
        <w:t xml:space="preserve"> und Wurzelkanalinstrumenten behutsames Einbringen des</w:t>
      </w:r>
    </w:p>
    <w:p w:rsidR="00B82507" w:rsidRPr="00B82507" w:rsidRDefault="00B82507" w:rsidP="00B82507">
      <w:pPr>
        <w:autoSpaceDE w:val="0"/>
        <w:autoSpaceDN w:val="0"/>
        <w:adjustRightInd w:val="0"/>
        <w:spacing w:line="240" w:lineRule="auto"/>
        <w:ind w:left="360"/>
        <w:contextualSpacing/>
        <w:rPr>
          <w:rFonts w:cs="Arial"/>
          <w:szCs w:val="22"/>
          <w:lang w:val="de-DE" w:eastAsia="en-US"/>
        </w:rPr>
      </w:pPr>
      <w:r w:rsidRPr="00B82507">
        <w:rPr>
          <w:rFonts w:cs="Arial"/>
          <w:szCs w:val="22"/>
          <w:lang w:val="de-DE" w:eastAsia="en-US"/>
        </w:rPr>
        <w:t>Halters unter den Kriterien der Paralleltechnik</w:t>
      </w:r>
    </w:p>
    <w:p w:rsidR="00B82507" w:rsidRPr="00B82507" w:rsidRDefault="00B82507" w:rsidP="00B82507">
      <w:pPr>
        <w:autoSpaceDE w:val="0"/>
        <w:autoSpaceDN w:val="0"/>
        <w:adjustRightInd w:val="0"/>
        <w:spacing w:line="240" w:lineRule="auto"/>
        <w:ind w:left="360"/>
        <w:contextualSpacing/>
        <w:rPr>
          <w:rFonts w:cs="Arial"/>
          <w:szCs w:val="22"/>
          <w:lang w:val="de-DE" w:eastAsia="en-US"/>
        </w:rPr>
      </w:pPr>
    </w:p>
    <w:p w:rsidR="00B82507" w:rsidRPr="00B82507" w:rsidRDefault="00B82507" w:rsidP="00B82507">
      <w:pPr>
        <w:autoSpaceDE w:val="0"/>
        <w:autoSpaceDN w:val="0"/>
        <w:adjustRightInd w:val="0"/>
        <w:spacing w:line="240" w:lineRule="auto"/>
        <w:contextualSpacing/>
        <w:rPr>
          <w:rFonts w:cs="Arial"/>
          <w:b/>
          <w:bCs/>
          <w:szCs w:val="22"/>
          <w:lang w:val="de-DE" w:eastAsia="en-US"/>
        </w:rPr>
      </w:pPr>
      <w:r w:rsidRPr="00B82507">
        <w:rPr>
          <w:rFonts w:cs="Arial"/>
          <w:b/>
          <w:bCs/>
          <w:szCs w:val="22"/>
          <w:lang w:val="de-DE" w:eastAsia="en-US"/>
        </w:rPr>
        <w:t>5. Nachsorge</w:t>
      </w:r>
    </w:p>
    <w:p w:rsidR="00B82507" w:rsidRPr="00B82507" w:rsidRDefault="00B82507" w:rsidP="00B82507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contextualSpacing/>
        <w:rPr>
          <w:rFonts w:cs="Arial"/>
          <w:szCs w:val="22"/>
          <w:lang w:val="de-DE" w:eastAsia="en-US"/>
        </w:rPr>
      </w:pPr>
      <w:r w:rsidRPr="00B82507">
        <w:rPr>
          <w:rFonts w:cs="Arial"/>
          <w:szCs w:val="22"/>
          <w:lang w:val="de-DE" w:eastAsia="en-US"/>
        </w:rPr>
        <w:t>Sensorhalter aus dem Mund entfernen</w:t>
      </w:r>
      <w:r w:rsidR="002720E9">
        <w:rPr>
          <w:rFonts w:cs="Arial"/>
          <w:szCs w:val="22"/>
          <w:lang w:val="de-DE" w:eastAsia="en-US"/>
        </w:rPr>
        <w:t xml:space="preserve"> bzw</w:t>
      </w:r>
      <w:r w:rsidR="00192283">
        <w:rPr>
          <w:rFonts w:cs="Arial"/>
          <w:szCs w:val="22"/>
          <w:lang w:val="de-DE" w:eastAsia="en-US"/>
        </w:rPr>
        <w:t>.</w:t>
      </w:r>
      <w:r w:rsidR="00BE2C45">
        <w:rPr>
          <w:rFonts w:cs="Arial"/>
          <w:szCs w:val="22"/>
          <w:lang w:val="de-DE" w:eastAsia="en-US"/>
        </w:rPr>
        <w:t xml:space="preserve"> den</w:t>
      </w:r>
      <w:r w:rsidR="00A142F9">
        <w:rPr>
          <w:rFonts w:cs="Arial"/>
          <w:szCs w:val="22"/>
          <w:lang w:val="de-DE" w:eastAsia="en-US"/>
        </w:rPr>
        <w:t xml:space="preserve"> Speicherfolienfilm aus dem Mund entferne</w:t>
      </w:r>
      <w:r w:rsidR="00BE2C45">
        <w:rPr>
          <w:rFonts w:cs="Arial"/>
          <w:szCs w:val="22"/>
          <w:lang w:val="de-DE" w:eastAsia="en-US"/>
        </w:rPr>
        <w:t xml:space="preserve">n, </w:t>
      </w:r>
      <w:r w:rsidR="00D96CCE">
        <w:rPr>
          <w:rFonts w:cs="Arial"/>
          <w:szCs w:val="22"/>
          <w:lang w:val="de-DE" w:eastAsia="en-US"/>
        </w:rPr>
        <w:t>in die S</w:t>
      </w:r>
      <w:r w:rsidR="00BE2C45">
        <w:rPr>
          <w:rFonts w:cs="Arial"/>
          <w:szCs w:val="22"/>
          <w:lang w:val="de-DE" w:eastAsia="en-US"/>
        </w:rPr>
        <w:t>canner-T</w:t>
      </w:r>
      <w:r w:rsidR="00D96CCE">
        <w:rPr>
          <w:rFonts w:cs="Arial"/>
          <w:szCs w:val="22"/>
          <w:lang w:val="de-DE" w:eastAsia="en-US"/>
        </w:rPr>
        <w:t>rommel einl</w:t>
      </w:r>
      <w:r w:rsidR="00BE2C45">
        <w:rPr>
          <w:rFonts w:cs="Arial"/>
          <w:szCs w:val="22"/>
          <w:lang w:val="de-DE" w:eastAsia="en-US"/>
        </w:rPr>
        <w:t>egen und auswerten.</w:t>
      </w:r>
    </w:p>
    <w:p w:rsidR="00B82507" w:rsidRPr="00B82507" w:rsidRDefault="00B82507" w:rsidP="00B82507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contextualSpacing/>
        <w:rPr>
          <w:rFonts w:cs="Arial"/>
          <w:szCs w:val="22"/>
          <w:lang w:val="de-DE" w:eastAsia="en-US"/>
        </w:rPr>
      </w:pPr>
      <w:r w:rsidRPr="00B82507">
        <w:rPr>
          <w:rFonts w:cs="Arial"/>
          <w:szCs w:val="22"/>
          <w:lang w:val="de-DE" w:eastAsia="en-US"/>
        </w:rPr>
        <w:t>Strahlenschutz abnehmen</w:t>
      </w:r>
    </w:p>
    <w:p w:rsidR="00B82507" w:rsidRPr="00B82507" w:rsidRDefault="00B82507" w:rsidP="00B82507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contextualSpacing/>
        <w:rPr>
          <w:rFonts w:cs="Arial"/>
          <w:szCs w:val="22"/>
          <w:lang w:val="de-DE" w:eastAsia="en-US"/>
        </w:rPr>
      </w:pPr>
      <w:r w:rsidRPr="00B82507">
        <w:rPr>
          <w:rFonts w:cs="Arial"/>
          <w:szCs w:val="22"/>
          <w:lang w:val="de-DE" w:eastAsia="en-US"/>
        </w:rPr>
        <w:t>Gerät ausschalten</w:t>
      </w:r>
    </w:p>
    <w:p w:rsidR="00B82507" w:rsidRPr="00B82507" w:rsidRDefault="00B82507" w:rsidP="00B82507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contextualSpacing/>
        <w:rPr>
          <w:rFonts w:cs="Arial"/>
          <w:szCs w:val="22"/>
          <w:lang w:val="de-DE" w:eastAsia="en-US"/>
        </w:rPr>
      </w:pPr>
      <w:r w:rsidRPr="00B82507">
        <w:rPr>
          <w:rFonts w:cs="Arial"/>
          <w:szCs w:val="22"/>
          <w:lang w:val="de-DE" w:eastAsia="en-US"/>
        </w:rPr>
        <w:t>Wischdesinfektion des Arbeitsplatzes</w:t>
      </w:r>
    </w:p>
    <w:p w:rsidR="00B82507" w:rsidRPr="00B82507" w:rsidRDefault="00B82507" w:rsidP="00B82507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contextualSpacing/>
        <w:rPr>
          <w:rFonts w:cs="Arial"/>
          <w:szCs w:val="22"/>
          <w:lang w:val="de-DE" w:eastAsia="en-US"/>
        </w:rPr>
      </w:pPr>
      <w:r w:rsidRPr="00B82507">
        <w:rPr>
          <w:rFonts w:cs="Arial"/>
          <w:szCs w:val="22"/>
          <w:lang w:val="de-DE" w:eastAsia="en-US"/>
        </w:rPr>
        <w:t>Handschuhe entsorgen</w:t>
      </w:r>
    </w:p>
    <w:p w:rsidR="00B82507" w:rsidRPr="00B82507" w:rsidRDefault="00B82507" w:rsidP="00B82507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contextualSpacing/>
        <w:rPr>
          <w:rFonts w:cs="Arial"/>
          <w:szCs w:val="22"/>
          <w:lang w:val="de-DE" w:eastAsia="en-US"/>
        </w:rPr>
      </w:pPr>
      <w:r w:rsidRPr="00B82507">
        <w:rPr>
          <w:rFonts w:cs="Arial"/>
          <w:szCs w:val="22"/>
          <w:lang w:val="de-DE" w:eastAsia="en-US"/>
        </w:rPr>
        <w:t>digitale Bilder betrachten und bearbeiten</w:t>
      </w:r>
    </w:p>
    <w:p w:rsidR="00B82507" w:rsidRPr="00B82507" w:rsidRDefault="00B82507" w:rsidP="00B82507">
      <w:pPr>
        <w:autoSpaceDE w:val="0"/>
        <w:autoSpaceDN w:val="0"/>
        <w:adjustRightInd w:val="0"/>
        <w:spacing w:line="240" w:lineRule="auto"/>
        <w:ind w:left="360"/>
        <w:contextualSpacing/>
        <w:rPr>
          <w:rFonts w:cs="Arial"/>
          <w:szCs w:val="22"/>
          <w:lang w:val="de-DE" w:eastAsia="en-US"/>
        </w:rPr>
      </w:pPr>
    </w:p>
    <w:p w:rsidR="00B82507" w:rsidRPr="00B82507" w:rsidRDefault="00A47A56" w:rsidP="00A47A56">
      <w:pPr>
        <w:autoSpaceDE w:val="0"/>
        <w:autoSpaceDN w:val="0"/>
        <w:adjustRightInd w:val="0"/>
        <w:spacing w:line="240" w:lineRule="auto"/>
        <w:ind w:left="360" w:hanging="285"/>
        <w:rPr>
          <w:rFonts w:cs="Arial"/>
          <w:b/>
          <w:bCs/>
          <w:szCs w:val="22"/>
          <w:lang w:val="de-DE" w:eastAsia="en-US"/>
        </w:rPr>
      </w:pPr>
      <w:r>
        <w:rPr>
          <w:rFonts w:cs="Arial"/>
          <w:b/>
          <w:bCs/>
          <w:szCs w:val="22"/>
          <w:lang w:val="de-DE" w:eastAsia="en-US"/>
        </w:rPr>
        <w:t>6.</w:t>
      </w:r>
      <w:r>
        <w:rPr>
          <w:rFonts w:cs="Arial"/>
          <w:b/>
          <w:bCs/>
          <w:szCs w:val="22"/>
          <w:lang w:val="de-DE" w:eastAsia="en-US"/>
        </w:rPr>
        <w:tab/>
      </w:r>
      <w:r w:rsidR="00B82507" w:rsidRPr="00B82507">
        <w:rPr>
          <w:rFonts w:cs="Arial"/>
          <w:b/>
          <w:bCs/>
          <w:szCs w:val="22"/>
          <w:lang w:val="de-DE" w:eastAsia="en-US"/>
        </w:rPr>
        <w:t xml:space="preserve">Aufzeichnung der Untersuchungsparameter </w:t>
      </w:r>
      <w:r>
        <w:rPr>
          <w:rFonts w:cs="Arial"/>
          <w:b/>
          <w:bCs/>
          <w:szCs w:val="22"/>
          <w:lang w:val="de-DE" w:eastAsia="en-US"/>
        </w:rPr>
        <w:br/>
      </w:r>
      <w:r w:rsidR="00B82507" w:rsidRPr="00A47A56">
        <w:rPr>
          <w:rFonts w:cs="Arial"/>
          <w:bCs/>
          <w:i/>
          <w:szCs w:val="22"/>
          <w:lang w:val="de-DE" w:eastAsia="en-US"/>
        </w:rPr>
        <w:t>(Zeitpunkt, Aufnahmeart, Region,</w:t>
      </w:r>
      <w:r w:rsidRPr="00A47A56">
        <w:rPr>
          <w:rFonts w:cs="Arial"/>
          <w:bCs/>
          <w:i/>
          <w:szCs w:val="22"/>
          <w:lang w:val="de-DE" w:eastAsia="en-US"/>
        </w:rPr>
        <w:t xml:space="preserve"> </w:t>
      </w:r>
      <w:r w:rsidR="00B82507" w:rsidRPr="00A47A56">
        <w:rPr>
          <w:rFonts w:cs="Arial"/>
          <w:bCs/>
          <w:i/>
          <w:szCs w:val="22"/>
          <w:lang w:val="de-DE" w:eastAsia="en-US"/>
        </w:rPr>
        <w:t>Belichtung)</w:t>
      </w:r>
    </w:p>
    <w:p w:rsidR="00B82507" w:rsidRPr="00B82507" w:rsidRDefault="00B82507" w:rsidP="00B82507">
      <w:pPr>
        <w:numPr>
          <w:ilvl w:val="0"/>
          <w:numId w:val="6"/>
        </w:numPr>
        <w:autoSpaceDE w:val="0"/>
        <w:autoSpaceDN w:val="0"/>
        <w:adjustRightInd w:val="0"/>
        <w:spacing w:after="200" w:line="240" w:lineRule="auto"/>
        <w:contextualSpacing/>
        <w:rPr>
          <w:rFonts w:cs="Arial"/>
          <w:b/>
          <w:bCs/>
          <w:szCs w:val="22"/>
          <w:lang w:val="de-DE" w:eastAsia="en-US"/>
        </w:rPr>
      </w:pPr>
      <w:r w:rsidRPr="00B82507">
        <w:rPr>
          <w:rFonts w:cs="Arial"/>
          <w:szCs w:val="22"/>
          <w:lang w:val="de-DE" w:eastAsia="en-US"/>
        </w:rPr>
        <w:t>wird im Rahmen des EDV-Röntgenbuches automatisch erfasst</w:t>
      </w:r>
      <w:r w:rsidR="002720E9">
        <w:rPr>
          <w:rFonts w:cs="Arial"/>
          <w:szCs w:val="22"/>
          <w:lang w:val="de-DE" w:eastAsia="en-US"/>
        </w:rPr>
        <w:t xml:space="preserve"> </w:t>
      </w:r>
    </w:p>
    <w:p w:rsidR="00B82507" w:rsidRPr="00B82507" w:rsidRDefault="00B82507" w:rsidP="00B82507">
      <w:pPr>
        <w:autoSpaceDE w:val="0"/>
        <w:autoSpaceDN w:val="0"/>
        <w:adjustRightInd w:val="0"/>
        <w:spacing w:line="240" w:lineRule="auto"/>
        <w:ind w:left="360"/>
        <w:contextualSpacing/>
        <w:rPr>
          <w:rFonts w:cs="Arial"/>
          <w:b/>
          <w:bCs/>
          <w:szCs w:val="22"/>
          <w:lang w:val="de-DE" w:eastAsia="en-US"/>
        </w:rPr>
      </w:pPr>
    </w:p>
    <w:p w:rsidR="00B82507" w:rsidRDefault="00B82507" w:rsidP="00B8250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2"/>
          <w:lang w:val="de-DE" w:eastAsia="en-US"/>
        </w:rPr>
      </w:pPr>
      <w:r w:rsidRPr="00B82507">
        <w:rPr>
          <w:rFonts w:cs="Arial"/>
          <w:b/>
          <w:bCs/>
          <w:szCs w:val="22"/>
          <w:lang w:val="de-DE" w:eastAsia="en-US"/>
        </w:rPr>
        <w:t>7. Bildauswertung und Dokumentation des Röntgenbefundes in den Patientenunterlagen</w:t>
      </w:r>
    </w:p>
    <w:p w:rsidR="00CE47E3" w:rsidRDefault="00CE47E3" w:rsidP="00B8250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2"/>
          <w:lang w:val="de-DE" w:eastAsia="en-US"/>
        </w:rPr>
      </w:pPr>
    </w:p>
    <w:p w:rsidR="00CE47E3" w:rsidRDefault="00CE47E3" w:rsidP="00B8250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2"/>
          <w:lang w:val="de-DE" w:eastAsia="en-US"/>
        </w:rPr>
      </w:pPr>
    </w:p>
    <w:p w:rsidR="00B365BD" w:rsidRDefault="00B365BD" w:rsidP="00B8250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2"/>
          <w:lang w:val="de-DE" w:eastAsia="en-US"/>
        </w:rPr>
      </w:pPr>
    </w:p>
    <w:p w:rsidR="00B365BD" w:rsidRDefault="00B365BD" w:rsidP="00B8250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2"/>
          <w:lang w:val="de-DE" w:eastAsia="en-US"/>
        </w:rPr>
      </w:pPr>
    </w:p>
    <w:p w:rsidR="00CE47E3" w:rsidRPr="002720E9" w:rsidRDefault="00CE47E3" w:rsidP="00CE47E3">
      <w:pPr>
        <w:rPr>
          <w:b/>
          <w:i/>
          <w:sz w:val="28"/>
          <w:szCs w:val="28"/>
        </w:rPr>
      </w:pPr>
      <w:r w:rsidRPr="002720E9">
        <w:rPr>
          <w:b/>
          <w:i/>
          <w:sz w:val="28"/>
          <w:szCs w:val="28"/>
        </w:rPr>
        <w:t>Hinweis:</w:t>
      </w:r>
    </w:p>
    <w:p w:rsidR="00CE47E3" w:rsidRPr="002720E9" w:rsidRDefault="00CE47E3" w:rsidP="002720E9">
      <w:pPr>
        <w:spacing w:line="240" w:lineRule="auto"/>
        <w:rPr>
          <w:rFonts w:cs="Arial"/>
          <w:i/>
          <w:szCs w:val="22"/>
          <w:lang w:val="de-DE" w:eastAsia="en-US"/>
        </w:rPr>
      </w:pPr>
      <w:r w:rsidRPr="002720E9">
        <w:rPr>
          <w:rFonts w:cs="Arial"/>
          <w:i/>
          <w:szCs w:val="22"/>
          <w:lang w:val="de-DE" w:eastAsia="en-US"/>
        </w:rPr>
        <w:t xml:space="preserve">Ungültig wird die Arbeitsanweisung, wenn es Änderungen an der Anlage, am Bildempfängersystem oder Änderungen der Aufnahmeverfahren, </w:t>
      </w:r>
      <w:r w:rsidR="00D17AFC" w:rsidRPr="002720E9">
        <w:rPr>
          <w:rFonts w:cs="Arial"/>
          <w:i/>
          <w:szCs w:val="22"/>
          <w:lang w:val="de-DE" w:eastAsia="en-US"/>
        </w:rPr>
        <w:t xml:space="preserve">die eine Veränderung </w:t>
      </w:r>
      <w:r w:rsidRPr="002720E9">
        <w:rPr>
          <w:rFonts w:cs="Arial"/>
          <w:i/>
          <w:szCs w:val="22"/>
          <w:lang w:val="de-DE" w:eastAsia="en-US"/>
        </w:rPr>
        <w:t>der Standardprogramme erforderlich machen. Es ist dann eine neu</w:t>
      </w:r>
      <w:r w:rsidR="002720E9">
        <w:rPr>
          <w:rFonts w:cs="Arial"/>
          <w:i/>
          <w:szCs w:val="22"/>
          <w:lang w:val="de-DE" w:eastAsia="en-US"/>
        </w:rPr>
        <w:t>e Arbeitsanweisung mit aktuellen</w:t>
      </w:r>
      <w:r w:rsidRPr="002720E9">
        <w:rPr>
          <w:rFonts w:cs="Arial"/>
          <w:i/>
          <w:szCs w:val="22"/>
          <w:lang w:val="de-DE" w:eastAsia="en-US"/>
        </w:rPr>
        <w:t xml:space="preserve"> Einstellparameter</w:t>
      </w:r>
      <w:r w:rsidR="002720E9">
        <w:rPr>
          <w:rFonts w:cs="Arial"/>
          <w:i/>
          <w:szCs w:val="22"/>
          <w:lang w:val="de-DE" w:eastAsia="en-US"/>
        </w:rPr>
        <w:t>n</w:t>
      </w:r>
      <w:r w:rsidRPr="002720E9">
        <w:rPr>
          <w:rFonts w:cs="Arial"/>
          <w:i/>
          <w:szCs w:val="22"/>
          <w:lang w:val="de-DE" w:eastAsia="en-US"/>
        </w:rPr>
        <w:t xml:space="preserve"> zu erstellen.</w:t>
      </w:r>
      <w:r w:rsidR="002720E9">
        <w:rPr>
          <w:rFonts w:cs="Arial"/>
          <w:i/>
          <w:szCs w:val="22"/>
          <w:lang w:val="de-DE" w:eastAsia="en-US"/>
        </w:rPr>
        <w:t xml:space="preserve"> </w:t>
      </w:r>
      <w:r w:rsidRPr="002720E9">
        <w:rPr>
          <w:rFonts w:cs="Arial"/>
          <w:i/>
          <w:szCs w:val="22"/>
          <w:lang w:val="de-DE" w:eastAsia="en-US"/>
        </w:rPr>
        <w:t xml:space="preserve">Die ungültige Arbeitsanweisung ist </w:t>
      </w:r>
      <w:r w:rsidR="002720E9">
        <w:rPr>
          <w:rFonts w:cs="Arial"/>
          <w:i/>
          <w:szCs w:val="22"/>
          <w:lang w:val="de-DE" w:eastAsia="en-US"/>
        </w:rPr>
        <w:t xml:space="preserve">wegen </w:t>
      </w:r>
      <w:r w:rsidRPr="002720E9">
        <w:rPr>
          <w:rFonts w:cs="Arial"/>
          <w:i/>
          <w:szCs w:val="22"/>
          <w:lang w:val="de-DE" w:eastAsia="en-US"/>
        </w:rPr>
        <w:t xml:space="preserve">Nachweisbarkeit der Patientendosis mindestens 10 Jahre bei den Röntgenunterlagen aufzubewahren. </w:t>
      </w:r>
    </w:p>
    <w:p w:rsidR="00CE47E3" w:rsidRPr="00B82507" w:rsidRDefault="00CE47E3" w:rsidP="00B82507">
      <w:pPr>
        <w:autoSpaceDE w:val="0"/>
        <w:autoSpaceDN w:val="0"/>
        <w:adjustRightInd w:val="0"/>
        <w:spacing w:line="240" w:lineRule="auto"/>
        <w:rPr>
          <w:rFonts w:cs="Arial"/>
          <w:b/>
          <w:bCs/>
          <w:szCs w:val="22"/>
          <w:lang w:val="de-DE" w:eastAsia="en-US"/>
        </w:rPr>
      </w:pPr>
    </w:p>
    <w:p w:rsidR="0019411F" w:rsidRDefault="0019411F" w:rsidP="00EA2C80"/>
    <w:p w:rsidR="00223078" w:rsidRDefault="00223078" w:rsidP="00EA2C80"/>
    <w:p w:rsidR="00223078" w:rsidRDefault="00223078" w:rsidP="00EA2C80">
      <w:r>
        <w:t xml:space="preserve">__________________________________                     </w:t>
      </w:r>
      <w:r w:rsidR="0094414B">
        <w:t>_</w:t>
      </w:r>
      <w:r w:rsidR="00CE47E3">
        <w:t>______</w:t>
      </w:r>
      <w:r>
        <w:t>______________________</w:t>
      </w:r>
    </w:p>
    <w:p w:rsidR="00223078" w:rsidRPr="0094414B" w:rsidRDefault="00223078" w:rsidP="00223078">
      <w:pPr>
        <w:ind w:firstLine="708"/>
        <w:rPr>
          <w:b/>
        </w:rPr>
      </w:pPr>
      <w:r w:rsidRPr="0094414B">
        <w:rPr>
          <w:b/>
        </w:rPr>
        <w:t>Bewilligungsinhaber/in</w:t>
      </w:r>
      <w:r w:rsidRPr="0094414B">
        <w:rPr>
          <w:b/>
        </w:rPr>
        <w:tab/>
      </w:r>
      <w:r w:rsidRPr="0094414B">
        <w:rPr>
          <w:b/>
        </w:rPr>
        <w:tab/>
      </w:r>
      <w:r w:rsidRPr="0094414B">
        <w:rPr>
          <w:b/>
        </w:rPr>
        <w:tab/>
      </w:r>
      <w:r w:rsidRPr="0094414B">
        <w:rPr>
          <w:b/>
        </w:rPr>
        <w:tab/>
      </w:r>
      <w:r w:rsidRPr="0094414B">
        <w:rPr>
          <w:b/>
        </w:rPr>
        <w:tab/>
        <w:t>Ort, Datum</w:t>
      </w:r>
    </w:p>
    <w:p w:rsidR="00A142F9" w:rsidRDefault="00A142F9" w:rsidP="00223078">
      <w:pPr>
        <w:ind w:firstLine="708"/>
      </w:pPr>
    </w:p>
    <w:p w:rsidR="00A142F9" w:rsidRDefault="00A142F9" w:rsidP="00223078">
      <w:pPr>
        <w:ind w:firstLine="708"/>
      </w:pPr>
    </w:p>
    <w:p w:rsidR="002720E9" w:rsidRDefault="002720E9" w:rsidP="00223078">
      <w:pPr>
        <w:ind w:firstLine="708"/>
      </w:pPr>
    </w:p>
    <w:p w:rsidR="002720E9" w:rsidRDefault="002720E9" w:rsidP="00223078">
      <w:pPr>
        <w:ind w:firstLine="708"/>
      </w:pPr>
    </w:p>
    <w:p w:rsidR="002720E9" w:rsidRPr="002720E9" w:rsidRDefault="00AD6D31" w:rsidP="00A14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Wichtig</w:t>
      </w:r>
      <w:r w:rsidR="002720E9" w:rsidRPr="002720E9">
        <w:rPr>
          <w:b/>
          <w:i/>
          <w:color w:val="C00000"/>
          <w:sz w:val="28"/>
          <w:szCs w:val="28"/>
        </w:rPr>
        <w:t>:</w:t>
      </w:r>
    </w:p>
    <w:p w:rsidR="00A142F9" w:rsidRPr="009838D9" w:rsidRDefault="00A142F9" w:rsidP="00A142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color w:val="C00000"/>
          <w:szCs w:val="22"/>
        </w:rPr>
      </w:pPr>
      <w:r>
        <w:rPr>
          <w:b/>
          <w:i/>
          <w:color w:val="C00000"/>
          <w:szCs w:val="22"/>
        </w:rPr>
        <w:t xml:space="preserve">Diese </w:t>
      </w:r>
      <w:r w:rsidR="00192283">
        <w:rPr>
          <w:b/>
          <w:i/>
          <w:color w:val="C00000"/>
          <w:szCs w:val="22"/>
        </w:rPr>
        <w:t xml:space="preserve">beispielhafte </w:t>
      </w:r>
      <w:r>
        <w:rPr>
          <w:b/>
          <w:i/>
          <w:color w:val="C00000"/>
          <w:szCs w:val="22"/>
        </w:rPr>
        <w:t xml:space="preserve">Vorlage </w:t>
      </w:r>
      <w:r w:rsidRPr="009838D9">
        <w:rPr>
          <w:b/>
          <w:i/>
          <w:color w:val="C00000"/>
          <w:szCs w:val="22"/>
        </w:rPr>
        <w:t>erheb</w:t>
      </w:r>
      <w:r>
        <w:rPr>
          <w:b/>
          <w:i/>
          <w:color w:val="C00000"/>
          <w:szCs w:val="22"/>
        </w:rPr>
        <w:t>t</w:t>
      </w:r>
      <w:r w:rsidRPr="009838D9">
        <w:rPr>
          <w:b/>
          <w:i/>
          <w:color w:val="C00000"/>
          <w:szCs w:val="22"/>
        </w:rPr>
        <w:t xml:space="preserve"> keinen Anspruch auf Vollständigkeit</w:t>
      </w:r>
      <w:r w:rsidR="00192283">
        <w:rPr>
          <w:b/>
          <w:i/>
          <w:color w:val="C00000"/>
          <w:szCs w:val="22"/>
        </w:rPr>
        <w:t xml:space="preserve">. </w:t>
      </w:r>
      <w:r w:rsidR="00EB310D">
        <w:rPr>
          <w:b/>
          <w:i/>
          <w:color w:val="C00000"/>
          <w:szCs w:val="22"/>
        </w:rPr>
        <w:br/>
      </w:r>
      <w:r w:rsidR="00192283">
        <w:rPr>
          <w:b/>
          <w:i/>
          <w:color w:val="C00000"/>
          <w:szCs w:val="22"/>
        </w:rPr>
        <w:t xml:space="preserve">Details sind </w:t>
      </w:r>
      <w:r w:rsidRPr="009838D9">
        <w:rPr>
          <w:b/>
          <w:i/>
          <w:color w:val="C00000"/>
          <w:szCs w:val="22"/>
        </w:rPr>
        <w:t>den tatsächlich</w:t>
      </w:r>
      <w:r w:rsidR="00192283">
        <w:rPr>
          <w:b/>
          <w:i/>
          <w:color w:val="C00000"/>
          <w:szCs w:val="22"/>
        </w:rPr>
        <w:t>en</w:t>
      </w:r>
      <w:r w:rsidRPr="009838D9">
        <w:rPr>
          <w:b/>
          <w:i/>
          <w:color w:val="C00000"/>
          <w:szCs w:val="22"/>
        </w:rPr>
        <w:t xml:space="preserve"> </w:t>
      </w:r>
      <w:r w:rsidR="002720E9">
        <w:rPr>
          <w:b/>
          <w:i/>
          <w:color w:val="C00000"/>
          <w:szCs w:val="22"/>
        </w:rPr>
        <w:t xml:space="preserve">Bedingungen und </w:t>
      </w:r>
      <w:r w:rsidRPr="009838D9">
        <w:rPr>
          <w:b/>
          <w:i/>
          <w:color w:val="C00000"/>
          <w:szCs w:val="22"/>
        </w:rPr>
        <w:t xml:space="preserve">verwendeten Gerätschaften mit jeweilig </w:t>
      </w:r>
      <w:r w:rsidR="002720E9">
        <w:rPr>
          <w:b/>
          <w:i/>
          <w:color w:val="C00000"/>
          <w:szCs w:val="22"/>
        </w:rPr>
        <w:t>optimierten</w:t>
      </w:r>
      <w:r w:rsidRPr="009838D9">
        <w:rPr>
          <w:b/>
          <w:i/>
          <w:color w:val="C00000"/>
          <w:szCs w:val="22"/>
        </w:rPr>
        <w:t xml:space="preserve"> Einstellungen anzupassen!</w:t>
      </w:r>
      <w:r>
        <w:rPr>
          <w:b/>
          <w:i/>
          <w:color w:val="C00000"/>
          <w:szCs w:val="22"/>
        </w:rPr>
        <w:t>!!!</w:t>
      </w:r>
    </w:p>
    <w:p w:rsidR="00A142F9" w:rsidRDefault="00A142F9" w:rsidP="002D4044"/>
    <w:sectPr w:rsidR="00A142F9" w:rsidSect="002729EA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A31" w:rsidRDefault="00177A31" w:rsidP="0095584E">
      <w:pPr>
        <w:spacing w:line="240" w:lineRule="auto"/>
      </w:pPr>
      <w:r>
        <w:separator/>
      </w:r>
    </w:p>
  </w:endnote>
  <w:endnote w:type="continuationSeparator" w:id="0">
    <w:p w:rsidR="00177A31" w:rsidRDefault="00177A31" w:rsidP="009558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A31" w:rsidRDefault="00177A31" w:rsidP="0095584E">
      <w:pPr>
        <w:spacing w:line="240" w:lineRule="auto"/>
      </w:pPr>
      <w:r>
        <w:separator/>
      </w:r>
    </w:p>
  </w:footnote>
  <w:footnote w:type="continuationSeparator" w:id="0">
    <w:p w:rsidR="00177A31" w:rsidRDefault="00177A31" w:rsidP="009558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521C"/>
    <w:multiLevelType w:val="hybridMultilevel"/>
    <w:tmpl w:val="9346848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D2D40"/>
    <w:multiLevelType w:val="hybridMultilevel"/>
    <w:tmpl w:val="53AA15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A54AB7"/>
    <w:multiLevelType w:val="hybridMultilevel"/>
    <w:tmpl w:val="394EB7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FA09F0"/>
    <w:multiLevelType w:val="hybridMultilevel"/>
    <w:tmpl w:val="BF8CE4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BE7A1D"/>
    <w:multiLevelType w:val="hybridMultilevel"/>
    <w:tmpl w:val="BF6E5A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48F74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5D26C4"/>
    <w:multiLevelType w:val="hybridMultilevel"/>
    <w:tmpl w:val="DFE854FE"/>
    <w:lvl w:ilvl="0" w:tplc="D7904B9A"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C80"/>
    <w:rsid w:val="0000089B"/>
    <w:rsid w:val="000017CB"/>
    <w:rsid w:val="00001D9E"/>
    <w:rsid w:val="00002EB9"/>
    <w:rsid w:val="0000347E"/>
    <w:rsid w:val="000044E4"/>
    <w:rsid w:val="00005019"/>
    <w:rsid w:val="00005D1E"/>
    <w:rsid w:val="00006A49"/>
    <w:rsid w:val="00006AC0"/>
    <w:rsid w:val="000073BE"/>
    <w:rsid w:val="0000744F"/>
    <w:rsid w:val="000115EC"/>
    <w:rsid w:val="00015F2A"/>
    <w:rsid w:val="000171AC"/>
    <w:rsid w:val="000171FD"/>
    <w:rsid w:val="0001735C"/>
    <w:rsid w:val="00017AB4"/>
    <w:rsid w:val="000207F4"/>
    <w:rsid w:val="00020D92"/>
    <w:rsid w:val="00020ED8"/>
    <w:rsid w:val="00021F85"/>
    <w:rsid w:val="00022D45"/>
    <w:rsid w:val="00023229"/>
    <w:rsid w:val="000234A1"/>
    <w:rsid w:val="000242F1"/>
    <w:rsid w:val="00024847"/>
    <w:rsid w:val="00024AEF"/>
    <w:rsid w:val="00026E31"/>
    <w:rsid w:val="00027FCB"/>
    <w:rsid w:val="00030A02"/>
    <w:rsid w:val="000310FC"/>
    <w:rsid w:val="000315D4"/>
    <w:rsid w:val="00033304"/>
    <w:rsid w:val="000334DB"/>
    <w:rsid w:val="00033E20"/>
    <w:rsid w:val="00034617"/>
    <w:rsid w:val="00037989"/>
    <w:rsid w:val="00040295"/>
    <w:rsid w:val="000406C5"/>
    <w:rsid w:val="0004473F"/>
    <w:rsid w:val="00044EB3"/>
    <w:rsid w:val="00045CEC"/>
    <w:rsid w:val="00046627"/>
    <w:rsid w:val="00046F9A"/>
    <w:rsid w:val="00047AFE"/>
    <w:rsid w:val="00050D3A"/>
    <w:rsid w:val="00051704"/>
    <w:rsid w:val="00051CA3"/>
    <w:rsid w:val="00054D84"/>
    <w:rsid w:val="00055966"/>
    <w:rsid w:val="000603DE"/>
    <w:rsid w:val="00060639"/>
    <w:rsid w:val="00060702"/>
    <w:rsid w:val="00060904"/>
    <w:rsid w:val="000612D4"/>
    <w:rsid w:val="00061FAE"/>
    <w:rsid w:val="00063705"/>
    <w:rsid w:val="00063924"/>
    <w:rsid w:val="00063C77"/>
    <w:rsid w:val="00066064"/>
    <w:rsid w:val="00067334"/>
    <w:rsid w:val="0006789A"/>
    <w:rsid w:val="000704B2"/>
    <w:rsid w:val="00070B27"/>
    <w:rsid w:val="00071348"/>
    <w:rsid w:val="00072752"/>
    <w:rsid w:val="00072AEC"/>
    <w:rsid w:val="00073773"/>
    <w:rsid w:val="000751DB"/>
    <w:rsid w:val="0007584C"/>
    <w:rsid w:val="00076976"/>
    <w:rsid w:val="00076C17"/>
    <w:rsid w:val="00077AAC"/>
    <w:rsid w:val="000825DF"/>
    <w:rsid w:val="00083A99"/>
    <w:rsid w:val="000843BC"/>
    <w:rsid w:val="0008502D"/>
    <w:rsid w:val="000854A0"/>
    <w:rsid w:val="00085B37"/>
    <w:rsid w:val="00085BB7"/>
    <w:rsid w:val="00090DB0"/>
    <w:rsid w:val="00090F8E"/>
    <w:rsid w:val="000930BF"/>
    <w:rsid w:val="00097062"/>
    <w:rsid w:val="000A2DAF"/>
    <w:rsid w:val="000A3ECF"/>
    <w:rsid w:val="000A49E5"/>
    <w:rsid w:val="000A54C6"/>
    <w:rsid w:val="000A5B50"/>
    <w:rsid w:val="000A61C0"/>
    <w:rsid w:val="000A64A2"/>
    <w:rsid w:val="000A72E5"/>
    <w:rsid w:val="000A7DC1"/>
    <w:rsid w:val="000B1581"/>
    <w:rsid w:val="000B22A7"/>
    <w:rsid w:val="000B28A7"/>
    <w:rsid w:val="000C057C"/>
    <w:rsid w:val="000C08DF"/>
    <w:rsid w:val="000C08F4"/>
    <w:rsid w:val="000C387B"/>
    <w:rsid w:val="000C44BD"/>
    <w:rsid w:val="000C5CFE"/>
    <w:rsid w:val="000C6413"/>
    <w:rsid w:val="000D08C1"/>
    <w:rsid w:val="000D1148"/>
    <w:rsid w:val="000D121B"/>
    <w:rsid w:val="000D2335"/>
    <w:rsid w:val="000D31DE"/>
    <w:rsid w:val="000D6AB6"/>
    <w:rsid w:val="000E08B5"/>
    <w:rsid w:val="000E147C"/>
    <w:rsid w:val="000E26F9"/>
    <w:rsid w:val="000E3D21"/>
    <w:rsid w:val="000E5B4A"/>
    <w:rsid w:val="000E5C65"/>
    <w:rsid w:val="000E6596"/>
    <w:rsid w:val="000F03F7"/>
    <w:rsid w:val="000F05A2"/>
    <w:rsid w:val="000F199B"/>
    <w:rsid w:val="000F19E5"/>
    <w:rsid w:val="000F20AD"/>
    <w:rsid w:val="000F23DE"/>
    <w:rsid w:val="000F3727"/>
    <w:rsid w:val="000F3E22"/>
    <w:rsid w:val="000F45BD"/>
    <w:rsid w:val="000F4786"/>
    <w:rsid w:val="000F578E"/>
    <w:rsid w:val="000F57DB"/>
    <w:rsid w:val="000F5C3A"/>
    <w:rsid w:val="000F699D"/>
    <w:rsid w:val="000F6F17"/>
    <w:rsid w:val="000F74E2"/>
    <w:rsid w:val="000F783A"/>
    <w:rsid w:val="000F7F51"/>
    <w:rsid w:val="00100FEE"/>
    <w:rsid w:val="001010C6"/>
    <w:rsid w:val="0010226D"/>
    <w:rsid w:val="00104235"/>
    <w:rsid w:val="00105818"/>
    <w:rsid w:val="0010581A"/>
    <w:rsid w:val="00105E8D"/>
    <w:rsid w:val="001101F4"/>
    <w:rsid w:val="00112152"/>
    <w:rsid w:val="001123B2"/>
    <w:rsid w:val="00113B8A"/>
    <w:rsid w:val="001148F3"/>
    <w:rsid w:val="001150EE"/>
    <w:rsid w:val="00115163"/>
    <w:rsid w:val="001154E0"/>
    <w:rsid w:val="00115761"/>
    <w:rsid w:val="00121672"/>
    <w:rsid w:val="00122FD9"/>
    <w:rsid w:val="00124545"/>
    <w:rsid w:val="001252E1"/>
    <w:rsid w:val="00125452"/>
    <w:rsid w:val="00125584"/>
    <w:rsid w:val="001266F5"/>
    <w:rsid w:val="00130496"/>
    <w:rsid w:val="00130E7D"/>
    <w:rsid w:val="001334FE"/>
    <w:rsid w:val="00133E9C"/>
    <w:rsid w:val="0013570B"/>
    <w:rsid w:val="001378BC"/>
    <w:rsid w:val="00144518"/>
    <w:rsid w:val="001446DD"/>
    <w:rsid w:val="001450C6"/>
    <w:rsid w:val="00145F75"/>
    <w:rsid w:val="0014608D"/>
    <w:rsid w:val="00146583"/>
    <w:rsid w:val="00146ABC"/>
    <w:rsid w:val="00147E87"/>
    <w:rsid w:val="00150362"/>
    <w:rsid w:val="00150840"/>
    <w:rsid w:val="001530D2"/>
    <w:rsid w:val="001537F7"/>
    <w:rsid w:val="001541A0"/>
    <w:rsid w:val="00156FD3"/>
    <w:rsid w:val="0016148C"/>
    <w:rsid w:val="00162644"/>
    <w:rsid w:val="00162933"/>
    <w:rsid w:val="00163A5B"/>
    <w:rsid w:val="001645DD"/>
    <w:rsid w:val="00165CA2"/>
    <w:rsid w:val="00165F5E"/>
    <w:rsid w:val="00174F40"/>
    <w:rsid w:val="00176153"/>
    <w:rsid w:val="00176636"/>
    <w:rsid w:val="00176D57"/>
    <w:rsid w:val="00177A31"/>
    <w:rsid w:val="00177A42"/>
    <w:rsid w:val="00177AB6"/>
    <w:rsid w:val="00180875"/>
    <w:rsid w:val="0018096F"/>
    <w:rsid w:val="00182556"/>
    <w:rsid w:val="00182831"/>
    <w:rsid w:val="00183097"/>
    <w:rsid w:val="001831E6"/>
    <w:rsid w:val="00183B68"/>
    <w:rsid w:val="001854AE"/>
    <w:rsid w:val="00192283"/>
    <w:rsid w:val="0019411F"/>
    <w:rsid w:val="00196F68"/>
    <w:rsid w:val="00197588"/>
    <w:rsid w:val="00197FEB"/>
    <w:rsid w:val="001A091C"/>
    <w:rsid w:val="001A2AA9"/>
    <w:rsid w:val="001A3845"/>
    <w:rsid w:val="001A4AFD"/>
    <w:rsid w:val="001A5145"/>
    <w:rsid w:val="001A58F7"/>
    <w:rsid w:val="001A593C"/>
    <w:rsid w:val="001B1320"/>
    <w:rsid w:val="001B2B47"/>
    <w:rsid w:val="001B4053"/>
    <w:rsid w:val="001B56EE"/>
    <w:rsid w:val="001B6999"/>
    <w:rsid w:val="001B76F2"/>
    <w:rsid w:val="001C0BCB"/>
    <w:rsid w:val="001C0F8C"/>
    <w:rsid w:val="001C47EC"/>
    <w:rsid w:val="001C6B11"/>
    <w:rsid w:val="001D002C"/>
    <w:rsid w:val="001D1528"/>
    <w:rsid w:val="001D1786"/>
    <w:rsid w:val="001D2D11"/>
    <w:rsid w:val="001D3DA0"/>
    <w:rsid w:val="001D54F8"/>
    <w:rsid w:val="001D796C"/>
    <w:rsid w:val="001E044C"/>
    <w:rsid w:val="001E348B"/>
    <w:rsid w:val="001E49D8"/>
    <w:rsid w:val="001E5BCB"/>
    <w:rsid w:val="001F0247"/>
    <w:rsid w:val="001F098C"/>
    <w:rsid w:val="001F306D"/>
    <w:rsid w:val="001F3974"/>
    <w:rsid w:val="001F4608"/>
    <w:rsid w:val="001F656F"/>
    <w:rsid w:val="00200D2C"/>
    <w:rsid w:val="0020185E"/>
    <w:rsid w:val="0020299A"/>
    <w:rsid w:val="002031D4"/>
    <w:rsid w:val="0020376E"/>
    <w:rsid w:val="00203AED"/>
    <w:rsid w:val="00204680"/>
    <w:rsid w:val="002051C1"/>
    <w:rsid w:val="00205417"/>
    <w:rsid w:val="00205EB0"/>
    <w:rsid w:val="00210039"/>
    <w:rsid w:val="002127B7"/>
    <w:rsid w:val="00213D41"/>
    <w:rsid w:val="002160F7"/>
    <w:rsid w:val="002162BA"/>
    <w:rsid w:val="0021699D"/>
    <w:rsid w:val="00216E8F"/>
    <w:rsid w:val="00217137"/>
    <w:rsid w:val="002202BC"/>
    <w:rsid w:val="002211EA"/>
    <w:rsid w:val="00223078"/>
    <w:rsid w:val="00225E39"/>
    <w:rsid w:val="002301B4"/>
    <w:rsid w:val="0023076B"/>
    <w:rsid w:val="00230B53"/>
    <w:rsid w:val="0023133F"/>
    <w:rsid w:val="00231DFD"/>
    <w:rsid w:val="00232FB8"/>
    <w:rsid w:val="0023346A"/>
    <w:rsid w:val="002373E7"/>
    <w:rsid w:val="002408EC"/>
    <w:rsid w:val="00240DA1"/>
    <w:rsid w:val="0024228B"/>
    <w:rsid w:val="00243176"/>
    <w:rsid w:val="002449D7"/>
    <w:rsid w:val="0024514B"/>
    <w:rsid w:val="002455C6"/>
    <w:rsid w:val="00245D29"/>
    <w:rsid w:val="002506DD"/>
    <w:rsid w:val="002508B2"/>
    <w:rsid w:val="00251EBD"/>
    <w:rsid w:val="00252C3C"/>
    <w:rsid w:val="0025674F"/>
    <w:rsid w:val="00261105"/>
    <w:rsid w:val="00261314"/>
    <w:rsid w:val="00261BFA"/>
    <w:rsid w:val="00261F28"/>
    <w:rsid w:val="0026286B"/>
    <w:rsid w:val="00266E33"/>
    <w:rsid w:val="002720E9"/>
    <w:rsid w:val="002729EA"/>
    <w:rsid w:val="00273242"/>
    <w:rsid w:val="002748DD"/>
    <w:rsid w:val="002756EA"/>
    <w:rsid w:val="002759C4"/>
    <w:rsid w:val="00277F38"/>
    <w:rsid w:val="002807D7"/>
    <w:rsid w:val="00283286"/>
    <w:rsid w:val="00283A2F"/>
    <w:rsid w:val="00284060"/>
    <w:rsid w:val="00285789"/>
    <w:rsid w:val="00286A30"/>
    <w:rsid w:val="00286DC9"/>
    <w:rsid w:val="00287A24"/>
    <w:rsid w:val="00287B63"/>
    <w:rsid w:val="00287E7A"/>
    <w:rsid w:val="00291029"/>
    <w:rsid w:val="00291FEA"/>
    <w:rsid w:val="00292642"/>
    <w:rsid w:val="00293D34"/>
    <w:rsid w:val="00294453"/>
    <w:rsid w:val="00294C3D"/>
    <w:rsid w:val="00296AF6"/>
    <w:rsid w:val="002A0C43"/>
    <w:rsid w:val="002A599D"/>
    <w:rsid w:val="002A5E33"/>
    <w:rsid w:val="002A5E50"/>
    <w:rsid w:val="002A699C"/>
    <w:rsid w:val="002A7A07"/>
    <w:rsid w:val="002B0626"/>
    <w:rsid w:val="002B231C"/>
    <w:rsid w:val="002B35D4"/>
    <w:rsid w:val="002B3BF7"/>
    <w:rsid w:val="002B559F"/>
    <w:rsid w:val="002B5AB8"/>
    <w:rsid w:val="002B60D9"/>
    <w:rsid w:val="002B6E0D"/>
    <w:rsid w:val="002C1154"/>
    <w:rsid w:val="002C1379"/>
    <w:rsid w:val="002C17E6"/>
    <w:rsid w:val="002C2C18"/>
    <w:rsid w:val="002C33F2"/>
    <w:rsid w:val="002C3CF5"/>
    <w:rsid w:val="002C434F"/>
    <w:rsid w:val="002C4A2B"/>
    <w:rsid w:val="002C67C0"/>
    <w:rsid w:val="002C6CFD"/>
    <w:rsid w:val="002C799D"/>
    <w:rsid w:val="002D0736"/>
    <w:rsid w:val="002D1A1A"/>
    <w:rsid w:val="002D1C87"/>
    <w:rsid w:val="002D278E"/>
    <w:rsid w:val="002D334E"/>
    <w:rsid w:val="002D4044"/>
    <w:rsid w:val="002D41F1"/>
    <w:rsid w:val="002D4475"/>
    <w:rsid w:val="002D4FE0"/>
    <w:rsid w:val="002E028B"/>
    <w:rsid w:val="002E388A"/>
    <w:rsid w:val="002E3906"/>
    <w:rsid w:val="002E3B0D"/>
    <w:rsid w:val="002E3F9B"/>
    <w:rsid w:val="002E548F"/>
    <w:rsid w:val="002F000C"/>
    <w:rsid w:val="002F08D7"/>
    <w:rsid w:val="002F0CE3"/>
    <w:rsid w:val="002F22B6"/>
    <w:rsid w:val="002F3513"/>
    <w:rsid w:val="002F5A82"/>
    <w:rsid w:val="002F5C74"/>
    <w:rsid w:val="002F6888"/>
    <w:rsid w:val="00300940"/>
    <w:rsid w:val="00300DAD"/>
    <w:rsid w:val="00301A36"/>
    <w:rsid w:val="00304584"/>
    <w:rsid w:val="00304B15"/>
    <w:rsid w:val="00306546"/>
    <w:rsid w:val="0030708B"/>
    <w:rsid w:val="003070D2"/>
    <w:rsid w:val="00307F49"/>
    <w:rsid w:val="00315015"/>
    <w:rsid w:val="0031628A"/>
    <w:rsid w:val="003203A0"/>
    <w:rsid w:val="00320F63"/>
    <w:rsid w:val="00321C6D"/>
    <w:rsid w:val="00324666"/>
    <w:rsid w:val="00324732"/>
    <w:rsid w:val="00326996"/>
    <w:rsid w:val="00331455"/>
    <w:rsid w:val="00331D2C"/>
    <w:rsid w:val="0033480A"/>
    <w:rsid w:val="00334E55"/>
    <w:rsid w:val="00334EED"/>
    <w:rsid w:val="003351AF"/>
    <w:rsid w:val="003370B5"/>
    <w:rsid w:val="0033740B"/>
    <w:rsid w:val="00337C80"/>
    <w:rsid w:val="00337E9A"/>
    <w:rsid w:val="00341988"/>
    <w:rsid w:val="00342A0C"/>
    <w:rsid w:val="00343A44"/>
    <w:rsid w:val="00343CA8"/>
    <w:rsid w:val="003444ED"/>
    <w:rsid w:val="00344513"/>
    <w:rsid w:val="0034500A"/>
    <w:rsid w:val="00346CF8"/>
    <w:rsid w:val="00351DC8"/>
    <w:rsid w:val="003520BA"/>
    <w:rsid w:val="00352E5F"/>
    <w:rsid w:val="003530EB"/>
    <w:rsid w:val="003552ED"/>
    <w:rsid w:val="00355BF8"/>
    <w:rsid w:val="00355EE9"/>
    <w:rsid w:val="0035663D"/>
    <w:rsid w:val="00356672"/>
    <w:rsid w:val="00356F36"/>
    <w:rsid w:val="0035764B"/>
    <w:rsid w:val="00357947"/>
    <w:rsid w:val="003603B6"/>
    <w:rsid w:val="003605D8"/>
    <w:rsid w:val="00363C2E"/>
    <w:rsid w:val="00364A03"/>
    <w:rsid w:val="00364E50"/>
    <w:rsid w:val="003662FE"/>
    <w:rsid w:val="003668FF"/>
    <w:rsid w:val="00367087"/>
    <w:rsid w:val="003715B5"/>
    <w:rsid w:val="00371727"/>
    <w:rsid w:val="0037225D"/>
    <w:rsid w:val="003740A9"/>
    <w:rsid w:val="003750BB"/>
    <w:rsid w:val="00380868"/>
    <w:rsid w:val="00380C77"/>
    <w:rsid w:val="0038230F"/>
    <w:rsid w:val="00383044"/>
    <w:rsid w:val="003836B2"/>
    <w:rsid w:val="00383943"/>
    <w:rsid w:val="00383B02"/>
    <w:rsid w:val="003840B1"/>
    <w:rsid w:val="00387EF6"/>
    <w:rsid w:val="0039033C"/>
    <w:rsid w:val="00390369"/>
    <w:rsid w:val="003924BA"/>
    <w:rsid w:val="00392CC5"/>
    <w:rsid w:val="00393066"/>
    <w:rsid w:val="0039366D"/>
    <w:rsid w:val="003950AA"/>
    <w:rsid w:val="00395617"/>
    <w:rsid w:val="00395AAF"/>
    <w:rsid w:val="00395DCD"/>
    <w:rsid w:val="003A16FC"/>
    <w:rsid w:val="003A1A4E"/>
    <w:rsid w:val="003A4429"/>
    <w:rsid w:val="003A464D"/>
    <w:rsid w:val="003A5991"/>
    <w:rsid w:val="003A764B"/>
    <w:rsid w:val="003B20EF"/>
    <w:rsid w:val="003B4B10"/>
    <w:rsid w:val="003B65AC"/>
    <w:rsid w:val="003B7156"/>
    <w:rsid w:val="003B760C"/>
    <w:rsid w:val="003B7ACA"/>
    <w:rsid w:val="003C221C"/>
    <w:rsid w:val="003C2392"/>
    <w:rsid w:val="003C2537"/>
    <w:rsid w:val="003C399C"/>
    <w:rsid w:val="003C4CDA"/>
    <w:rsid w:val="003C51A2"/>
    <w:rsid w:val="003C5D92"/>
    <w:rsid w:val="003C73FC"/>
    <w:rsid w:val="003D1667"/>
    <w:rsid w:val="003D2A03"/>
    <w:rsid w:val="003D45F1"/>
    <w:rsid w:val="003D4F06"/>
    <w:rsid w:val="003D532F"/>
    <w:rsid w:val="003D69D4"/>
    <w:rsid w:val="003E26E7"/>
    <w:rsid w:val="003E2827"/>
    <w:rsid w:val="003E346C"/>
    <w:rsid w:val="003E790D"/>
    <w:rsid w:val="003F1BAA"/>
    <w:rsid w:val="003F1C1B"/>
    <w:rsid w:val="003F45D6"/>
    <w:rsid w:val="003F4BBE"/>
    <w:rsid w:val="003F7813"/>
    <w:rsid w:val="004001D8"/>
    <w:rsid w:val="00402034"/>
    <w:rsid w:val="00402EA3"/>
    <w:rsid w:val="004063C8"/>
    <w:rsid w:val="00412F17"/>
    <w:rsid w:val="004147DE"/>
    <w:rsid w:val="00414C6B"/>
    <w:rsid w:val="00414FEF"/>
    <w:rsid w:val="0041518F"/>
    <w:rsid w:val="00415D03"/>
    <w:rsid w:val="00416015"/>
    <w:rsid w:val="00417E43"/>
    <w:rsid w:val="00422EDA"/>
    <w:rsid w:val="00423339"/>
    <w:rsid w:val="00425866"/>
    <w:rsid w:val="004269AB"/>
    <w:rsid w:val="00427650"/>
    <w:rsid w:val="00427F95"/>
    <w:rsid w:val="00430243"/>
    <w:rsid w:val="00433EAC"/>
    <w:rsid w:val="004343A1"/>
    <w:rsid w:val="00434A51"/>
    <w:rsid w:val="0043528F"/>
    <w:rsid w:val="0043631B"/>
    <w:rsid w:val="0043686B"/>
    <w:rsid w:val="00437D47"/>
    <w:rsid w:val="00440924"/>
    <w:rsid w:val="00442BA9"/>
    <w:rsid w:val="00444A74"/>
    <w:rsid w:val="00446AD3"/>
    <w:rsid w:val="004470EB"/>
    <w:rsid w:val="00450D2A"/>
    <w:rsid w:val="00451160"/>
    <w:rsid w:val="00451CC9"/>
    <w:rsid w:val="00452415"/>
    <w:rsid w:val="0045256A"/>
    <w:rsid w:val="004532C7"/>
    <w:rsid w:val="00453970"/>
    <w:rsid w:val="00453B51"/>
    <w:rsid w:val="004558EF"/>
    <w:rsid w:val="00456475"/>
    <w:rsid w:val="0045710B"/>
    <w:rsid w:val="004571F0"/>
    <w:rsid w:val="0046005A"/>
    <w:rsid w:val="00462C37"/>
    <w:rsid w:val="00462CFB"/>
    <w:rsid w:val="00463118"/>
    <w:rsid w:val="00463977"/>
    <w:rsid w:val="00464DB7"/>
    <w:rsid w:val="00465C80"/>
    <w:rsid w:val="00470816"/>
    <w:rsid w:val="00470A8C"/>
    <w:rsid w:val="004717C9"/>
    <w:rsid w:val="004775D1"/>
    <w:rsid w:val="00481078"/>
    <w:rsid w:val="004826C7"/>
    <w:rsid w:val="004834B9"/>
    <w:rsid w:val="00484A4C"/>
    <w:rsid w:val="00484C02"/>
    <w:rsid w:val="00484C79"/>
    <w:rsid w:val="00484EDD"/>
    <w:rsid w:val="00485196"/>
    <w:rsid w:val="00485382"/>
    <w:rsid w:val="00485B4E"/>
    <w:rsid w:val="004871D0"/>
    <w:rsid w:val="00487CBB"/>
    <w:rsid w:val="00487EF3"/>
    <w:rsid w:val="004910FE"/>
    <w:rsid w:val="00491A47"/>
    <w:rsid w:val="00493B37"/>
    <w:rsid w:val="004947BA"/>
    <w:rsid w:val="00494DD5"/>
    <w:rsid w:val="004951AB"/>
    <w:rsid w:val="004955DF"/>
    <w:rsid w:val="004958F5"/>
    <w:rsid w:val="00496690"/>
    <w:rsid w:val="00497160"/>
    <w:rsid w:val="004A1826"/>
    <w:rsid w:val="004A2FDC"/>
    <w:rsid w:val="004A4231"/>
    <w:rsid w:val="004A460D"/>
    <w:rsid w:val="004A4E69"/>
    <w:rsid w:val="004A7DAA"/>
    <w:rsid w:val="004B0968"/>
    <w:rsid w:val="004B2693"/>
    <w:rsid w:val="004B2985"/>
    <w:rsid w:val="004B3A63"/>
    <w:rsid w:val="004B3CD9"/>
    <w:rsid w:val="004B5B95"/>
    <w:rsid w:val="004B5E96"/>
    <w:rsid w:val="004C0EFB"/>
    <w:rsid w:val="004C5BB8"/>
    <w:rsid w:val="004C6411"/>
    <w:rsid w:val="004C7514"/>
    <w:rsid w:val="004D0F91"/>
    <w:rsid w:val="004D2136"/>
    <w:rsid w:val="004D29D0"/>
    <w:rsid w:val="004D2D07"/>
    <w:rsid w:val="004D3C1A"/>
    <w:rsid w:val="004D5DCA"/>
    <w:rsid w:val="004D63A2"/>
    <w:rsid w:val="004D68D3"/>
    <w:rsid w:val="004D6E28"/>
    <w:rsid w:val="004D746A"/>
    <w:rsid w:val="004D76FB"/>
    <w:rsid w:val="004E25B2"/>
    <w:rsid w:val="004E2C8E"/>
    <w:rsid w:val="004E3A76"/>
    <w:rsid w:val="004E4736"/>
    <w:rsid w:val="004E49BC"/>
    <w:rsid w:val="004E5168"/>
    <w:rsid w:val="004E5D6E"/>
    <w:rsid w:val="004F1BA6"/>
    <w:rsid w:val="004F3849"/>
    <w:rsid w:val="004F45BD"/>
    <w:rsid w:val="004F4E40"/>
    <w:rsid w:val="004F68E1"/>
    <w:rsid w:val="00500E27"/>
    <w:rsid w:val="00501471"/>
    <w:rsid w:val="0050284C"/>
    <w:rsid w:val="00502B19"/>
    <w:rsid w:val="0050371E"/>
    <w:rsid w:val="00504C32"/>
    <w:rsid w:val="00504C58"/>
    <w:rsid w:val="00507529"/>
    <w:rsid w:val="0051091F"/>
    <w:rsid w:val="00510E5C"/>
    <w:rsid w:val="00510F17"/>
    <w:rsid w:val="005121A1"/>
    <w:rsid w:val="00513591"/>
    <w:rsid w:val="00517E5B"/>
    <w:rsid w:val="00521C38"/>
    <w:rsid w:val="00522F89"/>
    <w:rsid w:val="0052457D"/>
    <w:rsid w:val="005252E9"/>
    <w:rsid w:val="005256CA"/>
    <w:rsid w:val="00526328"/>
    <w:rsid w:val="005271FB"/>
    <w:rsid w:val="0053003B"/>
    <w:rsid w:val="00530B73"/>
    <w:rsid w:val="005310A3"/>
    <w:rsid w:val="005322C0"/>
    <w:rsid w:val="005328F1"/>
    <w:rsid w:val="005357C3"/>
    <w:rsid w:val="00536E5F"/>
    <w:rsid w:val="00541FB0"/>
    <w:rsid w:val="005430D6"/>
    <w:rsid w:val="00543D17"/>
    <w:rsid w:val="00545DE6"/>
    <w:rsid w:val="00552C38"/>
    <w:rsid w:val="00553606"/>
    <w:rsid w:val="0055522C"/>
    <w:rsid w:val="00555A47"/>
    <w:rsid w:val="00560941"/>
    <w:rsid w:val="005616A2"/>
    <w:rsid w:val="00563675"/>
    <w:rsid w:val="00563DCD"/>
    <w:rsid w:val="00563E08"/>
    <w:rsid w:val="00565F30"/>
    <w:rsid w:val="00566DEB"/>
    <w:rsid w:val="005722C0"/>
    <w:rsid w:val="00572DCD"/>
    <w:rsid w:val="005747B8"/>
    <w:rsid w:val="00574A8B"/>
    <w:rsid w:val="0057791A"/>
    <w:rsid w:val="00580FF7"/>
    <w:rsid w:val="00581BB9"/>
    <w:rsid w:val="00582429"/>
    <w:rsid w:val="0058284E"/>
    <w:rsid w:val="005856B4"/>
    <w:rsid w:val="005862AD"/>
    <w:rsid w:val="00587FAF"/>
    <w:rsid w:val="005902C2"/>
    <w:rsid w:val="0059097F"/>
    <w:rsid w:val="0059104B"/>
    <w:rsid w:val="0059271E"/>
    <w:rsid w:val="005938F5"/>
    <w:rsid w:val="00596277"/>
    <w:rsid w:val="005A170B"/>
    <w:rsid w:val="005A2F94"/>
    <w:rsid w:val="005A35B0"/>
    <w:rsid w:val="005A5CDE"/>
    <w:rsid w:val="005A5D15"/>
    <w:rsid w:val="005A662A"/>
    <w:rsid w:val="005B0FB9"/>
    <w:rsid w:val="005B1144"/>
    <w:rsid w:val="005B1C55"/>
    <w:rsid w:val="005B2C3A"/>
    <w:rsid w:val="005B3EEB"/>
    <w:rsid w:val="005B423E"/>
    <w:rsid w:val="005B58A2"/>
    <w:rsid w:val="005C0478"/>
    <w:rsid w:val="005C04E4"/>
    <w:rsid w:val="005C120C"/>
    <w:rsid w:val="005C3366"/>
    <w:rsid w:val="005C3907"/>
    <w:rsid w:val="005C43AF"/>
    <w:rsid w:val="005C5E50"/>
    <w:rsid w:val="005D014F"/>
    <w:rsid w:val="005D08CE"/>
    <w:rsid w:val="005D1843"/>
    <w:rsid w:val="005D3D5E"/>
    <w:rsid w:val="005E29D0"/>
    <w:rsid w:val="005E30EE"/>
    <w:rsid w:val="005E3246"/>
    <w:rsid w:val="005E63D3"/>
    <w:rsid w:val="005E6B4D"/>
    <w:rsid w:val="005E775E"/>
    <w:rsid w:val="005F3711"/>
    <w:rsid w:val="005F54E3"/>
    <w:rsid w:val="0060053C"/>
    <w:rsid w:val="0060176D"/>
    <w:rsid w:val="0060178B"/>
    <w:rsid w:val="0060453A"/>
    <w:rsid w:val="00604F29"/>
    <w:rsid w:val="00605FFA"/>
    <w:rsid w:val="00606239"/>
    <w:rsid w:val="00606BE7"/>
    <w:rsid w:val="00613033"/>
    <w:rsid w:val="006153F9"/>
    <w:rsid w:val="00616A89"/>
    <w:rsid w:val="006179A8"/>
    <w:rsid w:val="00617B79"/>
    <w:rsid w:val="0062126F"/>
    <w:rsid w:val="00621561"/>
    <w:rsid w:val="0062382C"/>
    <w:rsid w:val="006261D7"/>
    <w:rsid w:val="006266B7"/>
    <w:rsid w:val="00626D04"/>
    <w:rsid w:val="006276B9"/>
    <w:rsid w:val="00631019"/>
    <w:rsid w:val="00631394"/>
    <w:rsid w:val="006314B8"/>
    <w:rsid w:val="00631FB7"/>
    <w:rsid w:val="006369B4"/>
    <w:rsid w:val="00637408"/>
    <w:rsid w:val="00637DEE"/>
    <w:rsid w:val="00641B40"/>
    <w:rsid w:val="006423F5"/>
    <w:rsid w:val="00644D2C"/>
    <w:rsid w:val="00645980"/>
    <w:rsid w:val="00647453"/>
    <w:rsid w:val="006505C5"/>
    <w:rsid w:val="00650D6A"/>
    <w:rsid w:val="006525E5"/>
    <w:rsid w:val="00654AAA"/>
    <w:rsid w:val="00655DC9"/>
    <w:rsid w:val="00656F09"/>
    <w:rsid w:val="00660342"/>
    <w:rsid w:val="00663E9B"/>
    <w:rsid w:val="0066571B"/>
    <w:rsid w:val="00666FFB"/>
    <w:rsid w:val="00670AAE"/>
    <w:rsid w:val="00672291"/>
    <w:rsid w:val="00673C6D"/>
    <w:rsid w:val="00674234"/>
    <w:rsid w:val="006742D1"/>
    <w:rsid w:val="00675EA3"/>
    <w:rsid w:val="00677160"/>
    <w:rsid w:val="006776FF"/>
    <w:rsid w:val="00681C8B"/>
    <w:rsid w:val="00684DE0"/>
    <w:rsid w:val="00685A20"/>
    <w:rsid w:val="006877BE"/>
    <w:rsid w:val="00687B57"/>
    <w:rsid w:val="00691376"/>
    <w:rsid w:val="00692D2E"/>
    <w:rsid w:val="00693803"/>
    <w:rsid w:val="00693A17"/>
    <w:rsid w:val="00693B99"/>
    <w:rsid w:val="00696355"/>
    <w:rsid w:val="00696FA0"/>
    <w:rsid w:val="0069744A"/>
    <w:rsid w:val="006974EF"/>
    <w:rsid w:val="00697E58"/>
    <w:rsid w:val="006A0FEF"/>
    <w:rsid w:val="006A22C2"/>
    <w:rsid w:val="006A54EB"/>
    <w:rsid w:val="006A5AF1"/>
    <w:rsid w:val="006B2F10"/>
    <w:rsid w:val="006B31BE"/>
    <w:rsid w:val="006B4007"/>
    <w:rsid w:val="006B49A1"/>
    <w:rsid w:val="006B5C05"/>
    <w:rsid w:val="006B64A7"/>
    <w:rsid w:val="006B7B4D"/>
    <w:rsid w:val="006C0A2A"/>
    <w:rsid w:val="006C256D"/>
    <w:rsid w:val="006C2A11"/>
    <w:rsid w:val="006C3BBF"/>
    <w:rsid w:val="006C422D"/>
    <w:rsid w:val="006D0584"/>
    <w:rsid w:val="006D0EE2"/>
    <w:rsid w:val="006D40DB"/>
    <w:rsid w:val="006D67E5"/>
    <w:rsid w:val="006D7AD2"/>
    <w:rsid w:val="006E0C31"/>
    <w:rsid w:val="006E20E6"/>
    <w:rsid w:val="006E7C20"/>
    <w:rsid w:val="006F06A7"/>
    <w:rsid w:val="006F13A9"/>
    <w:rsid w:val="006F3BD4"/>
    <w:rsid w:val="006F3D7D"/>
    <w:rsid w:val="006F3EC3"/>
    <w:rsid w:val="006F499E"/>
    <w:rsid w:val="006F5082"/>
    <w:rsid w:val="006F53DC"/>
    <w:rsid w:val="006F5494"/>
    <w:rsid w:val="006F6016"/>
    <w:rsid w:val="006F6E87"/>
    <w:rsid w:val="007005C7"/>
    <w:rsid w:val="00700D95"/>
    <w:rsid w:val="007019AB"/>
    <w:rsid w:val="00701D51"/>
    <w:rsid w:val="00704065"/>
    <w:rsid w:val="0070554C"/>
    <w:rsid w:val="00706751"/>
    <w:rsid w:val="0070736C"/>
    <w:rsid w:val="007073D1"/>
    <w:rsid w:val="00711AF8"/>
    <w:rsid w:val="00711ECE"/>
    <w:rsid w:val="007138AD"/>
    <w:rsid w:val="00715E9E"/>
    <w:rsid w:val="00716B80"/>
    <w:rsid w:val="00723AD6"/>
    <w:rsid w:val="00724748"/>
    <w:rsid w:val="00726266"/>
    <w:rsid w:val="007305FF"/>
    <w:rsid w:val="00731B29"/>
    <w:rsid w:val="007338F6"/>
    <w:rsid w:val="007351C8"/>
    <w:rsid w:val="007356EF"/>
    <w:rsid w:val="00735CD3"/>
    <w:rsid w:val="00735FC1"/>
    <w:rsid w:val="007368E3"/>
    <w:rsid w:val="00736EE9"/>
    <w:rsid w:val="00737516"/>
    <w:rsid w:val="00737D31"/>
    <w:rsid w:val="00740564"/>
    <w:rsid w:val="00740885"/>
    <w:rsid w:val="0074132C"/>
    <w:rsid w:val="0074260A"/>
    <w:rsid w:val="00743A2A"/>
    <w:rsid w:val="007452A2"/>
    <w:rsid w:val="00746255"/>
    <w:rsid w:val="00747CF6"/>
    <w:rsid w:val="007518D6"/>
    <w:rsid w:val="00751A68"/>
    <w:rsid w:val="0075402A"/>
    <w:rsid w:val="007552B2"/>
    <w:rsid w:val="00755FEF"/>
    <w:rsid w:val="00761FEA"/>
    <w:rsid w:val="00764A53"/>
    <w:rsid w:val="00765B53"/>
    <w:rsid w:val="007668FE"/>
    <w:rsid w:val="00767BE4"/>
    <w:rsid w:val="0077002F"/>
    <w:rsid w:val="0077052A"/>
    <w:rsid w:val="00772582"/>
    <w:rsid w:val="00773F83"/>
    <w:rsid w:val="00780280"/>
    <w:rsid w:val="00781C53"/>
    <w:rsid w:val="007827F8"/>
    <w:rsid w:val="00786575"/>
    <w:rsid w:val="0078719D"/>
    <w:rsid w:val="0078740D"/>
    <w:rsid w:val="007902F8"/>
    <w:rsid w:val="00790A1B"/>
    <w:rsid w:val="00791D5B"/>
    <w:rsid w:val="007942BD"/>
    <w:rsid w:val="00794358"/>
    <w:rsid w:val="007944FD"/>
    <w:rsid w:val="007955CF"/>
    <w:rsid w:val="00797EDA"/>
    <w:rsid w:val="00797FA9"/>
    <w:rsid w:val="007A062E"/>
    <w:rsid w:val="007A103D"/>
    <w:rsid w:val="007A1E8C"/>
    <w:rsid w:val="007A375C"/>
    <w:rsid w:val="007A39D0"/>
    <w:rsid w:val="007A561A"/>
    <w:rsid w:val="007A5806"/>
    <w:rsid w:val="007B2269"/>
    <w:rsid w:val="007B2C4A"/>
    <w:rsid w:val="007B2CFB"/>
    <w:rsid w:val="007B4525"/>
    <w:rsid w:val="007B47EF"/>
    <w:rsid w:val="007B5880"/>
    <w:rsid w:val="007B7EF5"/>
    <w:rsid w:val="007C1742"/>
    <w:rsid w:val="007C2208"/>
    <w:rsid w:val="007C2709"/>
    <w:rsid w:val="007C7E61"/>
    <w:rsid w:val="007D0221"/>
    <w:rsid w:val="007D0DA4"/>
    <w:rsid w:val="007D1283"/>
    <w:rsid w:val="007D24B7"/>
    <w:rsid w:val="007D29EE"/>
    <w:rsid w:val="007D5698"/>
    <w:rsid w:val="007D72BF"/>
    <w:rsid w:val="007E1D16"/>
    <w:rsid w:val="007E210E"/>
    <w:rsid w:val="007E21CE"/>
    <w:rsid w:val="007E3A66"/>
    <w:rsid w:val="007E4101"/>
    <w:rsid w:val="007E56F6"/>
    <w:rsid w:val="007E6A4A"/>
    <w:rsid w:val="007F0A6D"/>
    <w:rsid w:val="007F0E5E"/>
    <w:rsid w:val="007F0FD9"/>
    <w:rsid w:val="007F13A2"/>
    <w:rsid w:val="007F19BA"/>
    <w:rsid w:val="007F1B29"/>
    <w:rsid w:val="007F1C24"/>
    <w:rsid w:val="007F1FD2"/>
    <w:rsid w:val="007F222D"/>
    <w:rsid w:val="007F2770"/>
    <w:rsid w:val="007F37A5"/>
    <w:rsid w:val="007F3FCC"/>
    <w:rsid w:val="007F4308"/>
    <w:rsid w:val="007F483D"/>
    <w:rsid w:val="007F4F33"/>
    <w:rsid w:val="007F56B8"/>
    <w:rsid w:val="00800193"/>
    <w:rsid w:val="00800D91"/>
    <w:rsid w:val="008056F6"/>
    <w:rsid w:val="00805922"/>
    <w:rsid w:val="00806AE8"/>
    <w:rsid w:val="00810AF4"/>
    <w:rsid w:val="00814BF9"/>
    <w:rsid w:val="00815664"/>
    <w:rsid w:val="00816289"/>
    <w:rsid w:val="00816515"/>
    <w:rsid w:val="008166BA"/>
    <w:rsid w:val="00817301"/>
    <w:rsid w:val="00817303"/>
    <w:rsid w:val="00821189"/>
    <w:rsid w:val="00821BC4"/>
    <w:rsid w:val="00821E3D"/>
    <w:rsid w:val="00821FA5"/>
    <w:rsid w:val="00822071"/>
    <w:rsid w:val="00822675"/>
    <w:rsid w:val="00822707"/>
    <w:rsid w:val="008252F6"/>
    <w:rsid w:val="00825745"/>
    <w:rsid w:val="0082613B"/>
    <w:rsid w:val="00826611"/>
    <w:rsid w:val="008303ED"/>
    <w:rsid w:val="0083045D"/>
    <w:rsid w:val="0083256E"/>
    <w:rsid w:val="00835B47"/>
    <w:rsid w:val="0084197F"/>
    <w:rsid w:val="00842C73"/>
    <w:rsid w:val="00842C82"/>
    <w:rsid w:val="008431AE"/>
    <w:rsid w:val="00843930"/>
    <w:rsid w:val="00844954"/>
    <w:rsid w:val="00846FA2"/>
    <w:rsid w:val="008503DF"/>
    <w:rsid w:val="00857352"/>
    <w:rsid w:val="00857368"/>
    <w:rsid w:val="00860985"/>
    <w:rsid w:val="008634F0"/>
    <w:rsid w:val="00865B83"/>
    <w:rsid w:val="008668C2"/>
    <w:rsid w:val="00870626"/>
    <w:rsid w:val="00870729"/>
    <w:rsid w:val="0087075F"/>
    <w:rsid w:val="00871411"/>
    <w:rsid w:val="00871ECB"/>
    <w:rsid w:val="0087285D"/>
    <w:rsid w:val="00872EF2"/>
    <w:rsid w:val="00874CBA"/>
    <w:rsid w:val="00874D2F"/>
    <w:rsid w:val="00875536"/>
    <w:rsid w:val="00877EBC"/>
    <w:rsid w:val="008802D4"/>
    <w:rsid w:val="00881EFB"/>
    <w:rsid w:val="00881F2D"/>
    <w:rsid w:val="00884EE6"/>
    <w:rsid w:val="0088500A"/>
    <w:rsid w:val="00887D23"/>
    <w:rsid w:val="00887E93"/>
    <w:rsid w:val="008931CE"/>
    <w:rsid w:val="0089342F"/>
    <w:rsid w:val="00894F7E"/>
    <w:rsid w:val="008950D7"/>
    <w:rsid w:val="00895DFC"/>
    <w:rsid w:val="008964CA"/>
    <w:rsid w:val="00897C37"/>
    <w:rsid w:val="008A00B3"/>
    <w:rsid w:val="008A11BA"/>
    <w:rsid w:val="008A18CD"/>
    <w:rsid w:val="008A3D8F"/>
    <w:rsid w:val="008A42A0"/>
    <w:rsid w:val="008A4A8E"/>
    <w:rsid w:val="008A66DD"/>
    <w:rsid w:val="008A6EF5"/>
    <w:rsid w:val="008B0B15"/>
    <w:rsid w:val="008B0FE9"/>
    <w:rsid w:val="008B1EBA"/>
    <w:rsid w:val="008B5F9B"/>
    <w:rsid w:val="008B6793"/>
    <w:rsid w:val="008C0244"/>
    <w:rsid w:val="008C0C27"/>
    <w:rsid w:val="008C4B9A"/>
    <w:rsid w:val="008C4FE2"/>
    <w:rsid w:val="008C5E0D"/>
    <w:rsid w:val="008C7022"/>
    <w:rsid w:val="008C7AA7"/>
    <w:rsid w:val="008C7E2B"/>
    <w:rsid w:val="008C7EDA"/>
    <w:rsid w:val="008C7FDF"/>
    <w:rsid w:val="008D11F2"/>
    <w:rsid w:val="008D16A1"/>
    <w:rsid w:val="008D2876"/>
    <w:rsid w:val="008D3FAF"/>
    <w:rsid w:val="008D6D11"/>
    <w:rsid w:val="008E22D4"/>
    <w:rsid w:val="008E2A7B"/>
    <w:rsid w:val="008E338F"/>
    <w:rsid w:val="008E3BFD"/>
    <w:rsid w:val="008E3DE2"/>
    <w:rsid w:val="008F0018"/>
    <w:rsid w:val="008F0169"/>
    <w:rsid w:val="008F1547"/>
    <w:rsid w:val="008F2792"/>
    <w:rsid w:val="008F279D"/>
    <w:rsid w:val="008F3BA7"/>
    <w:rsid w:val="008F5844"/>
    <w:rsid w:val="008F5D67"/>
    <w:rsid w:val="008F767A"/>
    <w:rsid w:val="00900D4F"/>
    <w:rsid w:val="009018E9"/>
    <w:rsid w:val="00902A29"/>
    <w:rsid w:val="00903705"/>
    <w:rsid w:val="00903E5E"/>
    <w:rsid w:val="009111AE"/>
    <w:rsid w:val="00911B8B"/>
    <w:rsid w:val="00913ABD"/>
    <w:rsid w:val="00913EA3"/>
    <w:rsid w:val="00914D19"/>
    <w:rsid w:val="009150CC"/>
    <w:rsid w:val="00920060"/>
    <w:rsid w:val="00920B96"/>
    <w:rsid w:val="00921DC0"/>
    <w:rsid w:val="009230A9"/>
    <w:rsid w:val="0092333E"/>
    <w:rsid w:val="00923CBC"/>
    <w:rsid w:val="00923E35"/>
    <w:rsid w:val="009263FF"/>
    <w:rsid w:val="00926C57"/>
    <w:rsid w:val="00927089"/>
    <w:rsid w:val="009300F1"/>
    <w:rsid w:val="00932975"/>
    <w:rsid w:val="009330F8"/>
    <w:rsid w:val="00933B1A"/>
    <w:rsid w:val="009343F5"/>
    <w:rsid w:val="00935953"/>
    <w:rsid w:val="009428C5"/>
    <w:rsid w:val="009428F7"/>
    <w:rsid w:val="00943875"/>
    <w:rsid w:val="0094414B"/>
    <w:rsid w:val="009453B6"/>
    <w:rsid w:val="009462B1"/>
    <w:rsid w:val="00946A88"/>
    <w:rsid w:val="00947947"/>
    <w:rsid w:val="00951B8A"/>
    <w:rsid w:val="00955051"/>
    <w:rsid w:val="0095584E"/>
    <w:rsid w:val="00955BF5"/>
    <w:rsid w:val="009564BB"/>
    <w:rsid w:val="009566F1"/>
    <w:rsid w:val="009574CA"/>
    <w:rsid w:val="00961E00"/>
    <w:rsid w:val="00961E42"/>
    <w:rsid w:val="00963E38"/>
    <w:rsid w:val="00964BCB"/>
    <w:rsid w:val="00967138"/>
    <w:rsid w:val="00970245"/>
    <w:rsid w:val="009727E1"/>
    <w:rsid w:val="009735C3"/>
    <w:rsid w:val="00973B6C"/>
    <w:rsid w:val="00973CB7"/>
    <w:rsid w:val="00974C9A"/>
    <w:rsid w:val="009763F5"/>
    <w:rsid w:val="00976A44"/>
    <w:rsid w:val="00976C79"/>
    <w:rsid w:val="00977AB6"/>
    <w:rsid w:val="00982186"/>
    <w:rsid w:val="00982963"/>
    <w:rsid w:val="009838D9"/>
    <w:rsid w:val="00983CE5"/>
    <w:rsid w:val="00984E1B"/>
    <w:rsid w:val="00986696"/>
    <w:rsid w:val="00986ABB"/>
    <w:rsid w:val="009907AA"/>
    <w:rsid w:val="009912C2"/>
    <w:rsid w:val="00992DE7"/>
    <w:rsid w:val="00993752"/>
    <w:rsid w:val="00993957"/>
    <w:rsid w:val="009946C0"/>
    <w:rsid w:val="009A095F"/>
    <w:rsid w:val="009A1583"/>
    <w:rsid w:val="009A492B"/>
    <w:rsid w:val="009A624E"/>
    <w:rsid w:val="009A6974"/>
    <w:rsid w:val="009A6980"/>
    <w:rsid w:val="009A7C06"/>
    <w:rsid w:val="009B02A1"/>
    <w:rsid w:val="009B114F"/>
    <w:rsid w:val="009B16AA"/>
    <w:rsid w:val="009C1E24"/>
    <w:rsid w:val="009C1EEB"/>
    <w:rsid w:val="009C2E87"/>
    <w:rsid w:val="009C4A73"/>
    <w:rsid w:val="009C587E"/>
    <w:rsid w:val="009C5F69"/>
    <w:rsid w:val="009C630E"/>
    <w:rsid w:val="009C632B"/>
    <w:rsid w:val="009C69A8"/>
    <w:rsid w:val="009C7D31"/>
    <w:rsid w:val="009D04F7"/>
    <w:rsid w:val="009D356B"/>
    <w:rsid w:val="009D3F28"/>
    <w:rsid w:val="009D74A5"/>
    <w:rsid w:val="009E34C9"/>
    <w:rsid w:val="009E4BC7"/>
    <w:rsid w:val="009E7C0E"/>
    <w:rsid w:val="009E7FE5"/>
    <w:rsid w:val="009F0186"/>
    <w:rsid w:val="009F132F"/>
    <w:rsid w:val="009F28C8"/>
    <w:rsid w:val="009F4837"/>
    <w:rsid w:val="00A00129"/>
    <w:rsid w:val="00A02897"/>
    <w:rsid w:val="00A02EE0"/>
    <w:rsid w:val="00A0354F"/>
    <w:rsid w:val="00A0459A"/>
    <w:rsid w:val="00A06AC3"/>
    <w:rsid w:val="00A06CFE"/>
    <w:rsid w:val="00A07A98"/>
    <w:rsid w:val="00A12045"/>
    <w:rsid w:val="00A13813"/>
    <w:rsid w:val="00A142F9"/>
    <w:rsid w:val="00A14343"/>
    <w:rsid w:val="00A158C4"/>
    <w:rsid w:val="00A166B8"/>
    <w:rsid w:val="00A21CB6"/>
    <w:rsid w:val="00A22CBB"/>
    <w:rsid w:val="00A2301A"/>
    <w:rsid w:val="00A23655"/>
    <w:rsid w:val="00A2469A"/>
    <w:rsid w:val="00A3337B"/>
    <w:rsid w:val="00A3388C"/>
    <w:rsid w:val="00A350A2"/>
    <w:rsid w:val="00A35907"/>
    <w:rsid w:val="00A3768C"/>
    <w:rsid w:val="00A376C2"/>
    <w:rsid w:val="00A37FA1"/>
    <w:rsid w:val="00A41813"/>
    <w:rsid w:val="00A42710"/>
    <w:rsid w:val="00A42890"/>
    <w:rsid w:val="00A429A8"/>
    <w:rsid w:val="00A42D50"/>
    <w:rsid w:val="00A447A4"/>
    <w:rsid w:val="00A45501"/>
    <w:rsid w:val="00A45DD6"/>
    <w:rsid w:val="00A46832"/>
    <w:rsid w:val="00A47A56"/>
    <w:rsid w:val="00A5200C"/>
    <w:rsid w:val="00A538BB"/>
    <w:rsid w:val="00A54E56"/>
    <w:rsid w:val="00A55E82"/>
    <w:rsid w:val="00A56098"/>
    <w:rsid w:val="00A5779F"/>
    <w:rsid w:val="00A61DFB"/>
    <w:rsid w:val="00A62061"/>
    <w:rsid w:val="00A62238"/>
    <w:rsid w:val="00A62981"/>
    <w:rsid w:val="00A62FD8"/>
    <w:rsid w:val="00A63196"/>
    <w:rsid w:val="00A64916"/>
    <w:rsid w:val="00A65809"/>
    <w:rsid w:val="00A65C79"/>
    <w:rsid w:val="00A661A3"/>
    <w:rsid w:val="00A66774"/>
    <w:rsid w:val="00A670FD"/>
    <w:rsid w:val="00A7173E"/>
    <w:rsid w:val="00A727B6"/>
    <w:rsid w:val="00A72C67"/>
    <w:rsid w:val="00A7310E"/>
    <w:rsid w:val="00A73E64"/>
    <w:rsid w:val="00A73FEF"/>
    <w:rsid w:val="00A76F07"/>
    <w:rsid w:val="00A775C0"/>
    <w:rsid w:val="00A80075"/>
    <w:rsid w:val="00A800BA"/>
    <w:rsid w:val="00A80A0D"/>
    <w:rsid w:val="00A81F99"/>
    <w:rsid w:val="00A82082"/>
    <w:rsid w:val="00A85A1D"/>
    <w:rsid w:val="00A9092A"/>
    <w:rsid w:val="00A90B95"/>
    <w:rsid w:val="00A9284C"/>
    <w:rsid w:val="00A9315D"/>
    <w:rsid w:val="00A93DB2"/>
    <w:rsid w:val="00A943C8"/>
    <w:rsid w:val="00A9557F"/>
    <w:rsid w:val="00A95AAB"/>
    <w:rsid w:val="00A95BD9"/>
    <w:rsid w:val="00A9607F"/>
    <w:rsid w:val="00A96730"/>
    <w:rsid w:val="00A97115"/>
    <w:rsid w:val="00A97C33"/>
    <w:rsid w:val="00AA0A0B"/>
    <w:rsid w:val="00AA0A1F"/>
    <w:rsid w:val="00AA1769"/>
    <w:rsid w:val="00AA2CD0"/>
    <w:rsid w:val="00AA2DF7"/>
    <w:rsid w:val="00AA3DA4"/>
    <w:rsid w:val="00AA4063"/>
    <w:rsid w:val="00AA7226"/>
    <w:rsid w:val="00AA79C3"/>
    <w:rsid w:val="00AA7A5E"/>
    <w:rsid w:val="00AB1B26"/>
    <w:rsid w:val="00AB2EF7"/>
    <w:rsid w:val="00AB3059"/>
    <w:rsid w:val="00AB3600"/>
    <w:rsid w:val="00AB399C"/>
    <w:rsid w:val="00AB3DE3"/>
    <w:rsid w:val="00AB3FA6"/>
    <w:rsid w:val="00AB560D"/>
    <w:rsid w:val="00AB6409"/>
    <w:rsid w:val="00AB6902"/>
    <w:rsid w:val="00AB6BE3"/>
    <w:rsid w:val="00AB7671"/>
    <w:rsid w:val="00AC1FDA"/>
    <w:rsid w:val="00AC26CF"/>
    <w:rsid w:val="00AC454A"/>
    <w:rsid w:val="00AC4BCF"/>
    <w:rsid w:val="00AC5454"/>
    <w:rsid w:val="00AD0569"/>
    <w:rsid w:val="00AD2AE9"/>
    <w:rsid w:val="00AD2CCC"/>
    <w:rsid w:val="00AD326A"/>
    <w:rsid w:val="00AD5B18"/>
    <w:rsid w:val="00AD5B48"/>
    <w:rsid w:val="00AD6512"/>
    <w:rsid w:val="00AD6D31"/>
    <w:rsid w:val="00AD7199"/>
    <w:rsid w:val="00AE242C"/>
    <w:rsid w:val="00AE660E"/>
    <w:rsid w:val="00AE6694"/>
    <w:rsid w:val="00AE798E"/>
    <w:rsid w:val="00AF013B"/>
    <w:rsid w:val="00AF04BE"/>
    <w:rsid w:val="00AF0D27"/>
    <w:rsid w:val="00AF0DD7"/>
    <w:rsid w:val="00AF12F5"/>
    <w:rsid w:val="00AF1775"/>
    <w:rsid w:val="00AF35B4"/>
    <w:rsid w:val="00AF3F43"/>
    <w:rsid w:val="00AF47CF"/>
    <w:rsid w:val="00AF4C70"/>
    <w:rsid w:val="00AF5B39"/>
    <w:rsid w:val="00AF62CC"/>
    <w:rsid w:val="00AF6998"/>
    <w:rsid w:val="00AF751C"/>
    <w:rsid w:val="00AF755B"/>
    <w:rsid w:val="00AF7699"/>
    <w:rsid w:val="00B01C7E"/>
    <w:rsid w:val="00B0268A"/>
    <w:rsid w:val="00B02BA2"/>
    <w:rsid w:val="00B030C3"/>
    <w:rsid w:val="00B04214"/>
    <w:rsid w:val="00B04D59"/>
    <w:rsid w:val="00B069DF"/>
    <w:rsid w:val="00B06BBE"/>
    <w:rsid w:val="00B07F45"/>
    <w:rsid w:val="00B102AE"/>
    <w:rsid w:val="00B11CB4"/>
    <w:rsid w:val="00B13DE5"/>
    <w:rsid w:val="00B13F75"/>
    <w:rsid w:val="00B14868"/>
    <w:rsid w:val="00B166AF"/>
    <w:rsid w:val="00B21A4A"/>
    <w:rsid w:val="00B2259A"/>
    <w:rsid w:val="00B26FC3"/>
    <w:rsid w:val="00B27994"/>
    <w:rsid w:val="00B3198D"/>
    <w:rsid w:val="00B320A4"/>
    <w:rsid w:val="00B33330"/>
    <w:rsid w:val="00B33D2C"/>
    <w:rsid w:val="00B3631A"/>
    <w:rsid w:val="00B365BD"/>
    <w:rsid w:val="00B4167F"/>
    <w:rsid w:val="00B41FA4"/>
    <w:rsid w:val="00B42C20"/>
    <w:rsid w:val="00B435AC"/>
    <w:rsid w:val="00B435B9"/>
    <w:rsid w:val="00B43B91"/>
    <w:rsid w:val="00B43D9B"/>
    <w:rsid w:val="00B44D04"/>
    <w:rsid w:val="00B47829"/>
    <w:rsid w:val="00B5099E"/>
    <w:rsid w:val="00B51972"/>
    <w:rsid w:val="00B52310"/>
    <w:rsid w:val="00B525E1"/>
    <w:rsid w:val="00B52C23"/>
    <w:rsid w:val="00B538B4"/>
    <w:rsid w:val="00B54A0E"/>
    <w:rsid w:val="00B554C7"/>
    <w:rsid w:val="00B60193"/>
    <w:rsid w:val="00B6125B"/>
    <w:rsid w:val="00B626E4"/>
    <w:rsid w:val="00B62E0F"/>
    <w:rsid w:val="00B637F7"/>
    <w:rsid w:val="00B63C26"/>
    <w:rsid w:val="00B63DBB"/>
    <w:rsid w:val="00B65E10"/>
    <w:rsid w:val="00B65F28"/>
    <w:rsid w:val="00B71410"/>
    <w:rsid w:val="00B75D23"/>
    <w:rsid w:val="00B75DD8"/>
    <w:rsid w:val="00B7673D"/>
    <w:rsid w:val="00B823BE"/>
    <w:rsid w:val="00B82507"/>
    <w:rsid w:val="00B83E29"/>
    <w:rsid w:val="00B83FED"/>
    <w:rsid w:val="00B84A27"/>
    <w:rsid w:val="00B84E57"/>
    <w:rsid w:val="00B912BF"/>
    <w:rsid w:val="00B93471"/>
    <w:rsid w:val="00B9356F"/>
    <w:rsid w:val="00B94735"/>
    <w:rsid w:val="00B9504D"/>
    <w:rsid w:val="00B952A9"/>
    <w:rsid w:val="00B966A9"/>
    <w:rsid w:val="00BA0C11"/>
    <w:rsid w:val="00BA2FD0"/>
    <w:rsid w:val="00BA682E"/>
    <w:rsid w:val="00BA6C40"/>
    <w:rsid w:val="00BA7EF3"/>
    <w:rsid w:val="00BA7F96"/>
    <w:rsid w:val="00BB0A97"/>
    <w:rsid w:val="00BB24B9"/>
    <w:rsid w:val="00BB43DC"/>
    <w:rsid w:val="00BB49B7"/>
    <w:rsid w:val="00BB4FE7"/>
    <w:rsid w:val="00BB5514"/>
    <w:rsid w:val="00BB5BE3"/>
    <w:rsid w:val="00BB6930"/>
    <w:rsid w:val="00BB7E28"/>
    <w:rsid w:val="00BC25BC"/>
    <w:rsid w:val="00BC5008"/>
    <w:rsid w:val="00BC5103"/>
    <w:rsid w:val="00BC6D30"/>
    <w:rsid w:val="00BC79F3"/>
    <w:rsid w:val="00BC7F27"/>
    <w:rsid w:val="00BD0090"/>
    <w:rsid w:val="00BD1DDC"/>
    <w:rsid w:val="00BD3DE8"/>
    <w:rsid w:val="00BD4FF6"/>
    <w:rsid w:val="00BD5722"/>
    <w:rsid w:val="00BE01C1"/>
    <w:rsid w:val="00BE15AD"/>
    <w:rsid w:val="00BE206E"/>
    <w:rsid w:val="00BE25D7"/>
    <w:rsid w:val="00BE2C45"/>
    <w:rsid w:val="00BE2E1D"/>
    <w:rsid w:val="00BE33F6"/>
    <w:rsid w:val="00BE55CE"/>
    <w:rsid w:val="00BE6326"/>
    <w:rsid w:val="00BE7044"/>
    <w:rsid w:val="00BF04D9"/>
    <w:rsid w:val="00BF108F"/>
    <w:rsid w:val="00BF16A1"/>
    <w:rsid w:val="00BF32A2"/>
    <w:rsid w:val="00BF341F"/>
    <w:rsid w:val="00BF37BC"/>
    <w:rsid w:val="00BF3F6E"/>
    <w:rsid w:val="00BF41C8"/>
    <w:rsid w:val="00BF4853"/>
    <w:rsid w:val="00BF7F85"/>
    <w:rsid w:val="00C004DF"/>
    <w:rsid w:val="00C016A2"/>
    <w:rsid w:val="00C01810"/>
    <w:rsid w:val="00C0307B"/>
    <w:rsid w:val="00C03499"/>
    <w:rsid w:val="00C06DB8"/>
    <w:rsid w:val="00C102F2"/>
    <w:rsid w:val="00C12318"/>
    <w:rsid w:val="00C12A4F"/>
    <w:rsid w:val="00C12B4C"/>
    <w:rsid w:val="00C16DB9"/>
    <w:rsid w:val="00C17E3B"/>
    <w:rsid w:val="00C20450"/>
    <w:rsid w:val="00C20795"/>
    <w:rsid w:val="00C20835"/>
    <w:rsid w:val="00C20FEC"/>
    <w:rsid w:val="00C236D0"/>
    <w:rsid w:val="00C25475"/>
    <w:rsid w:val="00C2605D"/>
    <w:rsid w:val="00C26C52"/>
    <w:rsid w:val="00C27ED9"/>
    <w:rsid w:val="00C30162"/>
    <w:rsid w:val="00C31EC1"/>
    <w:rsid w:val="00C32A58"/>
    <w:rsid w:val="00C32A87"/>
    <w:rsid w:val="00C32DB9"/>
    <w:rsid w:val="00C32DD0"/>
    <w:rsid w:val="00C3340C"/>
    <w:rsid w:val="00C33A26"/>
    <w:rsid w:val="00C36916"/>
    <w:rsid w:val="00C3693C"/>
    <w:rsid w:val="00C409B9"/>
    <w:rsid w:val="00C40D47"/>
    <w:rsid w:val="00C41100"/>
    <w:rsid w:val="00C4234D"/>
    <w:rsid w:val="00C43FFC"/>
    <w:rsid w:val="00C447CB"/>
    <w:rsid w:val="00C4566A"/>
    <w:rsid w:val="00C46054"/>
    <w:rsid w:val="00C476AD"/>
    <w:rsid w:val="00C4794E"/>
    <w:rsid w:val="00C50518"/>
    <w:rsid w:val="00C5138E"/>
    <w:rsid w:val="00C540C9"/>
    <w:rsid w:val="00C5535E"/>
    <w:rsid w:val="00C56034"/>
    <w:rsid w:val="00C60501"/>
    <w:rsid w:val="00C618DC"/>
    <w:rsid w:val="00C6209D"/>
    <w:rsid w:val="00C64337"/>
    <w:rsid w:val="00C67384"/>
    <w:rsid w:val="00C67E20"/>
    <w:rsid w:val="00C67FB8"/>
    <w:rsid w:val="00C70646"/>
    <w:rsid w:val="00C70D31"/>
    <w:rsid w:val="00C70F84"/>
    <w:rsid w:val="00C7226E"/>
    <w:rsid w:val="00C7282B"/>
    <w:rsid w:val="00C73916"/>
    <w:rsid w:val="00C74930"/>
    <w:rsid w:val="00C763EB"/>
    <w:rsid w:val="00C77D39"/>
    <w:rsid w:val="00C80296"/>
    <w:rsid w:val="00C805DC"/>
    <w:rsid w:val="00C807B1"/>
    <w:rsid w:val="00C81AA1"/>
    <w:rsid w:val="00C841C4"/>
    <w:rsid w:val="00C84754"/>
    <w:rsid w:val="00C8578E"/>
    <w:rsid w:val="00C86AFE"/>
    <w:rsid w:val="00C87635"/>
    <w:rsid w:val="00C8769B"/>
    <w:rsid w:val="00C87EBC"/>
    <w:rsid w:val="00C928BF"/>
    <w:rsid w:val="00C932DD"/>
    <w:rsid w:val="00C94980"/>
    <w:rsid w:val="00C95411"/>
    <w:rsid w:val="00C973C4"/>
    <w:rsid w:val="00C9745B"/>
    <w:rsid w:val="00C97EF0"/>
    <w:rsid w:val="00CA0641"/>
    <w:rsid w:val="00CA5578"/>
    <w:rsid w:val="00CA5F9E"/>
    <w:rsid w:val="00CA7A88"/>
    <w:rsid w:val="00CB00B9"/>
    <w:rsid w:val="00CB0C04"/>
    <w:rsid w:val="00CB3732"/>
    <w:rsid w:val="00CB46A9"/>
    <w:rsid w:val="00CB495C"/>
    <w:rsid w:val="00CB4AC4"/>
    <w:rsid w:val="00CB54F3"/>
    <w:rsid w:val="00CB5F99"/>
    <w:rsid w:val="00CB64F8"/>
    <w:rsid w:val="00CB71BB"/>
    <w:rsid w:val="00CB7262"/>
    <w:rsid w:val="00CB7AC6"/>
    <w:rsid w:val="00CC16BD"/>
    <w:rsid w:val="00CC17A9"/>
    <w:rsid w:val="00CC1D03"/>
    <w:rsid w:val="00CC3E94"/>
    <w:rsid w:val="00CC51B9"/>
    <w:rsid w:val="00CD02D8"/>
    <w:rsid w:val="00CD0A28"/>
    <w:rsid w:val="00CD0EE2"/>
    <w:rsid w:val="00CD2F1C"/>
    <w:rsid w:val="00CD3583"/>
    <w:rsid w:val="00CD6E77"/>
    <w:rsid w:val="00CD7010"/>
    <w:rsid w:val="00CE2B4F"/>
    <w:rsid w:val="00CE47E3"/>
    <w:rsid w:val="00CE51AF"/>
    <w:rsid w:val="00CE584F"/>
    <w:rsid w:val="00CE7D3E"/>
    <w:rsid w:val="00CF12DF"/>
    <w:rsid w:val="00CF4185"/>
    <w:rsid w:val="00CF6F05"/>
    <w:rsid w:val="00CF7FC3"/>
    <w:rsid w:val="00D016FD"/>
    <w:rsid w:val="00D0196F"/>
    <w:rsid w:val="00D02926"/>
    <w:rsid w:val="00D03710"/>
    <w:rsid w:val="00D03CF0"/>
    <w:rsid w:val="00D05D67"/>
    <w:rsid w:val="00D06415"/>
    <w:rsid w:val="00D12781"/>
    <w:rsid w:val="00D12A02"/>
    <w:rsid w:val="00D13111"/>
    <w:rsid w:val="00D14ACB"/>
    <w:rsid w:val="00D14C87"/>
    <w:rsid w:val="00D14EFE"/>
    <w:rsid w:val="00D15D9D"/>
    <w:rsid w:val="00D16105"/>
    <w:rsid w:val="00D16DE9"/>
    <w:rsid w:val="00D17AFC"/>
    <w:rsid w:val="00D17FEB"/>
    <w:rsid w:val="00D2054F"/>
    <w:rsid w:val="00D241C2"/>
    <w:rsid w:val="00D24FA9"/>
    <w:rsid w:val="00D26405"/>
    <w:rsid w:val="00D26688"/>
    <w:rsid w:val="00D27AA7"/>
    <w:rsid w:val="00D3119C"/>
    <w:rsid w:val="00D31CAA"/>
    <w:rsid w:val="00D32F07"/>
    <w:rsid w:val="00D33D19"/>
    <w:rsid w:val="00D35012"/>
    <w:rsid w:val="00D35587"/>
    <w:rsid w:val="00D35C42"/>
    <w:rsid w:val="00D41C61"/>
    <w:rsid w:val="00D4246E"/>
    <w:rsid w:val="00D43B65"/>
    <w:rsid w:val="00D43BE9"/>
    <w:rsid w:val="00D4688A"/>
    <w:rsid w:val="00D50651"/>
    <w:rsid w:val="00D51433"/>
    <w:rsid w:val="00D51942"/>
    <w:rsid w:val="00D53421"/>
    <w:rsid w:val="00D55CAF"/>
    <w:rsid w:val="00D5657D"/>
    <w:rsid w:val="00D56A20"/>
    <w:rsid w:val="00D56F8B"/>
    <w:rsid w:val="00D577CD"/>
    <w:rsid w:val="00D60EFC"/>
    <w:rsid w:val="00D62E9F"/>
    <w:rsid w:val="00D648FD"/>
    <w:rsid w:val="00D65820"/>
    <w:rsid w:val="00D658FA"/>
    <w:rsid w:val="00D668E2"/>
    <w:rsid w:val="00D67471"/>
    <w:rsid w:val="00D67C90"/>
    <w:rsid w:val="00D67FC5"/>
    <w:rsid w:val="00D70D2A"/>
    <w:rsid w:val="00D7139A"/>
    <w:rsid w:val="00D72B2D"/>
    <w:rsid w:val="00D73CEC"/>
    <w:rsid w:val="00D73E06"/>
    <w:rsid w:val="00D73F03"/>
    <w:rsid w:val="00D75802"/>
    <w:rsid w:val="00D75B65"/>
    <w:rsid w:val="00D75B97"/>
    <w:rsid w:val="00D7602B"/>
    <w:rsid w:val="00D77498"/>
    <w:rsid w:val="00D80198"/>
    <w:rsid w:val="00D80380"/>
    <w:rsid w:val="00D8350C"/>
    <w:rsid w:val="00D8660E"/>
    <w:rsid w:val="00D86AD1"/>
    <w:rsid w:val="00D871D6"/>
    <w:rsid w:val="00D87F0E"/>
    <w:rsid w:val="00D91F62"/>
    <w:rsid w:val="00D92213"/>
    <w:rsid w:val="00D94F9A"/>
    <w:rsid w:val="00D960A6"/>
    <w:rsid w:val="00D96B6D"/>
    <w:rsid w:val="00D96CCE"/>
    <w:rsid w:val="00D97B9C"/>
    <w:rsid w:val="00DA02B8"/>
    <w:rsid w:val="00DA0EC4"/>
    <w:rsid w:val="00DA15CE"/>
    <w:rsid w:val="00DA19B5"/>
    <w:rsid w:val="00DA227B"/>
    <w:rsid w:val="00DA45D2"/>
    <w:rsid w:val="00DA69B5"/>
    <w:rsid w:val="00DB085E"/>
    <w:rsid w:val="00DB0917"/>
    <w:rsid w:val="00DB53C3"/>
    <w:rsid w:val="00DB7F5F"/>
    <w:rsid w:val="00DC0160"/>
    <w:rsid w:val="00DC0843"/>
    <w:rsid w:val="00DC209D"/>
    <w:rsid w:val="00DC2C87"/>
    <w:rsid w:val="00DC35E4"/>
    <w:rsid w:val="00DC55D3"/>
    <w:rsid w:val="00DC6164"/>
    <w:rsid w:val="00DC6D89"/>
    <w:rsid w:val="00DD1004"/>
    <w:rsid w:val="00DD165F"/>
    <w:rsid w:val="00DD212D"/>
    <w:rsid w:val="00DD27BE"/>
    <w:rsid w:val="00DD3B80"/>
    <w:rsid w:val="00DD787D"/>
    <w:rsid w:val="00DD79DE"/>
    <w:rsid w:val="00DD7A56"/>
    <w:rsid w:val="00DE03C2"/>
    <w:rsid w:val="00DE059B"/>
    <w:rsid w:val="00DE0ECC"/>
    <w:rsid w:val="00DE1A36"/>
    <w:rsid w:val="00DE2ADB"/>
    <w:rsid w:val="00DE2CC3"/>
    <w:rsid w:val="00DE331A"/>
    <w:rsid w:val="00DE3425"/>
    <w:rsid w:val="00DE3D88"/>
    <w:rsid w:val="00DE473D"/>
    <w:rsid w:val="00DE4B40"/>
    <w:rsid w:val="00DE54F2"/>
    <w:rsid w:val="00DE5DCA"/>
    <w:rsid w:val="00DF004C"/>
    <w:rsid w:val="00DF0396"/>
    <w:rsid w:val="00DF2598"/>
    <w:rsid w:val="00DF37C2"/>
    <w:rsid w:val="00DF39CB"/>
    <w:rsid w:val="00DF3C00"/>
    <w:rsid w:val="00DF40DE"/>
    <w:rsid w:val="00DF561C"/>
    <w:rsid w:val="00DF6880"/>
    <w:rsid w:val="00DF6CE7"/>
    <w:rsid w:val="00E01C95"/>
    <w:rsid w:val="00E01DAD"/>
    <w:rsid w:val="00E01DE9"/>
    <w:rsid w:val="00E02A89"/>
    <w:rsid w:val="00E052C8"/>
    <w:rsid w:val="00E05DA4"/>
    <w:rsid w:val="00E100E0"/>
    <w:rsid w:val="00E105B4"/>
    <w:rsid w:val="00E11F94"/>
    <w:rsid w:val="00E17117"/>
    <w:rsid w:val="00E17E21"/>
    <w:rsid w:val="00E22BA2"/>
    <w:rsid w:val="00E23F8E"/>
    <w:rsid w:val="00E2400E"/>
    <w:rsid w:val="00E314AB"/>
    <w:rsid w:val="00E334D7"/>
    <w:rsid w:val="00E3566A"/>
    <w:rsid w:val="00E36E47"/>
    <w:rsid w:val="00E42159"/>
    <w:rsid w:val="00E428BB"/>
    <w:rsid w:val="00E4321C"/>
    <w:rsid w:val="00E458AE"/>
    <w:rsid w:val="00E460D4"/>
    <w:rsid w:val="00E55485"/>
    <w:rsid w:val="00E60247"/>
    <w:rsid w:val="00E61C24"/>
    <w:rsid w:val="00E620FC"/>
    <w:rsid w:val="00E65589"/>
    <w:rsid w:val="00E66170"/>
    <w:rsid w:val="00E67CA6"/>
    <w:rsid w:val="00E700DB"/>
    <w:rsid w:val="00E707EB"/>
    <w:rsid w:val="00E70ADA"/>
    <w:rsid w:val="00E70BB5"/>
    <w:rsid w:val="00E72BD0"/>
    <w:rsid w:val="00E730B6"/>
    <w:rsid w:val="00E73336"/>
    <w:rsid w:val="00E73B52"/>
    <w:rsid w:val="00E73C5E"/>
    <w:rsid w:val="00E76DB4"/>
    <w:rsid w:val="00E77DC1"/>
    <w:rsid w:val="00E80E5C"/>
    <w:rsid w:val="00E815D7"/>
    <w:rsid w:val="00E82BB4"/>
    <w:rsid w:val="00E84F90"/>
    <w:rsid w:val="00E862B0"/>
    <w:rsid w:val="00E87FE2"/>
    <w:rsid w:val="00E9045D"/>
    <w:rsid w:val="00E9101C"/>
    <w:rsid w:val="00E9275D"/>
    <w:rsid w:val="00E96568"/>
    <w:rsid w:val="00EA02A6"/>
    <w:rsid w:val="00EA2A64"/>
    <w:rsid w:val="00EA2C80"/>
    <w:rsid w:val="00EA5E9D"/>
    <w:rsid w:val="00EA614C"/>
    <w:rsid w:val="00EB1060"/>
    <w:rsid w:val="00EB24A5"/>
    <w:rsid w:val="00EB310D"/>
    <w:rsid w:val="00EB5066"/>
    <w:rsid w:val="00EB784C"/>
    <w:rsid w:val="00EC0D69"/>
    <w:rsid w:val="00EC24B0"/>
    <w:rsid w:val="00EC3123"/>
    <w:rsid w:val="00EC3A5C"/>
    <w:rsid w:val="00EC3E36"/>
    <w:rsid w:val="00EC4A43"/>
    <w:rsid w:val="00EC5A2B"/>
    <w:rsid w:val="00EC6910"/>
    <w:rsid w:val="00ED26C5"/>
    <w:rsid w:val="00ED2A4D"/>
    <w:rsid w:val="00ED2C54"/>
    <w:rsid w:val="00ED32CD"/>
    <w:rsid w:val="00ED3327"/>
    <w:rsid w:val="00ED4836"/>
    <w:rsid w:val="00ED4C82"/>
    <w:rsid w:val="00ED53DD"/>
    <w:rsid w:val="00EE2E05"/>
    <w:rsid w:val="00EE3E99"/>
    <w:rsid w:val="00EE52FF"/>
    <w:rsid w:val="00EE560E"/>
    <w:rsid w:val="00EE7214"/>
    <w:rsid w:val="00EE774D"/>
    <w:rsid w:val="00EF021F"/>
    <w:rsid w:val="00EF06CC"/>
    <w:rsid w:val="00EF1440"/>
    <w:rsid w:val="00EF15DB"/>
    <w:rsid w:val="00EF4F53"/>
    <w:rsid w:val="00EF5DEE"/>
    <w:rsid w:val="00EF735F"/>
    <w:rsid w:val="00EF7B5B"/>
    <w:rsid w:val="00F02160"/>
    <w:rsid w:val="00F0291B"/>
    <w:rsid w:val="00F02B3C"/>
    <w:rsid w:val="00F02E2F"/>
    <w:rsid w:val="00F046A4"/>
    <w:rsid w:val="00F117D2"/>
    <w:rsid w:val="00F12AE3"/>
    <w:rsid w:val="00F130BE"/>
    <w:rsid w:val="00F13FAC"/>
    <w:rsid w:val="00F1535C"/>
    <w:rsid w:val="00F17D36"/>
    <w:rsid w:val="00F2074A"/>
    <w:rsid w:val="00F210D3"/>
    <w:rsid w:val="00F21BF0"/>
    <w:rsid w:val="00F21D64"/>
    <w:rsid w:val="00F223A7"/>
    <w:rsid w:val="00F22814"/>
    <w:rsid w:val="00F245A2"/>
    <w:rsid w:val="00F24C98"/>
    <w:rsid w:val="00F2636F"/>
    <w:rsid w:val="00F2666F"/>
    <w:rsid w:val="00F27084"/>
    <w:rsid w:val="00F27546"/>
    <w:rsid w:val="00F31677"/>
    <w:rsid w:val="00F32DF5"/>
    <w:rsid w:val="00F32E2C"/>
    <w:rsid w:val="00F33B49"/>
    <w:rsid w:val="00F414F3"/>
    <w:rsid w:val="00F41654"/>
    <w:rsid w:val="00F42675"/>
    <w:rsid w:val="00F42A25"/>
    <w:rsid w:val="00F44063"/>
    <w:rsid w:val="00F470E6"/>
    <w:rsid w:val="00F5180E"/>
    <w:rsid w:val="00F52797"/>
    <w:rsid w:val="00F538DB"/>
    <w:rsid w:val="00F552BB"/>
    <w:rsid w:val="00F602D8"/>
    <w:rsid w:val="00F65A84"/>
    <w:rsid w:val="00F6646B"/>
    <w:rsid w:val="00F674C3"/>
    <w:rsid w:val="00F67B55"/>
    <w:rsid w:val="00F715EF"/>
    <w:rsid w:val="00F728AC"/>
    <w:rsid w:val="00F72BAC"/>
    <w:rsid w:val="00F74099"/>
    <w:rsid w:val="00F7552C"/>
    <w:rsid w:val="00F8106E"/>
    <w:rsid w:val="00F832E3"/>
    <w:rsid w:val="00F84096"/>
    <w:rsid w:val="00F8419E"/>
    <w:rsid w:val="00F864ED"/>
    <w:rsid w:val="00F869F0"/>
    <w:rsid w:val="00F90617"/>
    <w:rsid w:val="00F90E35"/>
    <w:rsid w:val="00F91907"/>
    <w:rsid w:val="00F93DC9"/>
    <w:rsid w:val="00F94352"/>
    <w:rsid w:val="00F948D3"/>
    <w:rsid w:val="00F9521B"/>
    <w:rsid w:val="00F96248"/>
    <w:rsid w:val="00FA1108"/>
    <w:rsid w:val="00FA5302"/>
    <w:rsid w:val="00FA62F7"/>
    <w:rsid w:val="00FB043C"/>
    <w:rsid w:val="00FB0A6E"/>
    <w:rsid w:val="00FB0DFB"/>
    <w:rsid w:val="00FB2D65"/>
    <w:rsid w:val="00FB3807"/>
    <w:rsid w:val="00FB3A11"/>
    <w:rsid w:val="00FB6825"/>
    <w:rsid w:val="00FB7FBB"/>
    <w:rsid w:val="00FC0E82"/>
    <w:rsid w:val="00FC1636"/>
    <w:rsid w:val="00FC1DCA"/>
    <w:rsid w:val="00FC39D8"/>
    <w:rsid w:val="00FC4068"/>
    <w:rsid w:val="00FC58B1"/>
    <w:rsid w:val="00FC71AA"/>
    <w:rsid w:val="00FD1449"/>
    <w:rsid w:val="00FD4F19"/>
    <w:rsid w:val="00FD50F0"/>
    <w:rsid w:val="00FD5E63"/>
    <w:rsid w:val="00FD63B8"/>
    <w:rsid w:val="00FD7457"/>
    <w:rsid w:val="00FD7495"/>
    <w:rsid w:val="00FD772C"/>
    <w:rsid w:val="00FE08D3"/>
    <w:rsid w:val="00FE32F7"/>
    <w:rsid w:val="00FE3F23"/>
    <w:rsid w:val="00FE43A5"/>
    <w:rsid w:val="00FE49CB"/>
    <w:rsid w:val="00FE4E2B"/>
    <w:rsid w:val="00FE6774"/>
    <w:rsid w:val="00FE69D5"/>
    <w:rsid w:val="00FF0A2E"/>
    <w:rsid w:val="00FF0D9A"/>
    <w:rsid w:val="00FF3024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D0A361"/>
  <w15:chartTrackingRefBased/>
  <w15:docId w15:val="{B9137112-4E97-4E73-A11C-E8B9E26C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C5CFE"/>
    <w:pPr>
      <w:spacing w:line="360" w:lineRule="auto"/>
    </w:pPr>
    <w:rPr>
      <w:rFonts w:ascii="Arial" w:hAnsi="Arial"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A2C80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0A5B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A5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684</Words>
  <Characters>4314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Ordination Dr</vt:lpstr>
    </vt:vector>
  </TitlesOfParts>
  <Company>Land Oberösterreich</Company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Ordination Dr</dc:title>
  <dc:subject/>
  <dc:creator>p05266491</dc:creator>
  <cp:keywords/>
  <cp:lastModifiedBy>Quass, Philipp</cp:lastModifiedBy>
  <cp:revision>3</cp:revision>
  <cp:lastPrinted>2014-05-08T14:09:00Z</cp:lastPrinted>
  <dcterms:created xsi:type="dcterms:W3CDTF">2022-06-13T10:18:00Z</dcterms:created>
  <dcterms:modified xsi:type="dcterms:W3CDTF">2022-06-13T10:18:00Z</dcterms:modified>
</cp:coreProperties>
</file>